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189"/>
        <w:tblW w:w="9923" w:type="dxa"/>
        <w:tblLook w:val="01E0"/>
      </w:tblPr>
      <w:tblGrid>
        <w:gridCol w:w="3261"/>
        <w:gridCol w:w="3402"/>
        <w:gridCol w:w="3260"/>
      </w:tblGrid>
      <w:tr w:rsidR="001A07EF" w:rsidRPr="00270A04" w:rsidTr="00E412E7">
        <w:trPr>
          <w:trHeight w:val="1697"/>
        </w:trPr>
        <w:tc>
          <w:tcPr>
            <w:tcW w:w="3261" w:type="dxa"/>
          </w:tcPr>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«Согласовано»</w:t>
            </w:r>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Протокол заседания</w:t>
            </w:r>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proofErr w:type="spellStart"/>
            <w:r w:rsidRPr="00270A04">
              <w:rPr>
                <w:rFonts w:ascii="Times New Roman" w:eastAsia="Times New Roman" w:hAnsi="Times New Roman" w:cs="Times New Roman"/>
                <w:b/>
                <w:sz w:val="24"/>
                <w:szCs w:val="24"/>
                <w:lang w:eastAsia="ar-SA"/>
              </w:rPr>
              <w:t>студсовета</w:t>
            </w:r>
            <w:proofErr w:type="spellEnd"/>
            <w:r w:rsidRPr="00270A04">
              <w:rPr>
                <w:rFonts w:ascii="Times New Roman" w:eastAsia="Times New Roman" w:hAnsi="Times New Roman" w:cs="Times New Roman"/>
                <w:sz w:val="24"/>
                <w:szCs w:val="24"/>
                <w:lang w:eastAsia="ar-SA"/>
              </w:rPr>
              <w:t xml:space="preserve">   колледжа</w:t>
            </w:r>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w:t>
            </w:r>
            <w:r w:rsidRPr="00270A0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15</w:t>
            </w:r>
            <w:r w:rsidRPr="00270A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01</w:t>
            </w:r>
            <w:r w:rsidRPr="00270A04">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270A04">
              <w:rPr>
                <w:rFonts w:ascii="Times New Roman" w:eastAsia="Times New Roman" w:hAnsi="Times New Roman" w:cs="Times New Roman"/>
                <w:sz w:val="24"/>
                <w:szCs w:val="24"/>
                <w:lang w:eastAsia="ar-SA"/>
              </w:rPr>
              <w:t xml:space="preserve">    </w:t>
            </w:r>
          </w:p>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Председатель</w:t>
            </w:r>
          </w:p>
          <w:p w:rsidR="001A07EF" w:rsidRPr="00270A04" w:rsidRDefault="001A07EF" w:rsidP="00E412E7">
            <w:pPr>
              <w:suppressAutoHyphens/>
              <w:spacing w:after="0" w:line="240" w:lineRule="auto"/>
              <w:jc w:val="right"/>
              <w:rPr>
                <w:rFonts w:ascii="Times New Roman" w:eastAsia="Times New Roman" w:hAnsi="Times New Roman" w:cs="Times New Roman"/>
                <w:b/>
                <w:sz w:val="24"/>
                <w:szCs w:val="24"/>
                <w:lang w:eastAsia="ar-SA"/>
              </w:rPr>
            </w:pPr>
            <w:r w:rsidRPr="00270A04">
              <w:rPr>
                <w:rFonts w:ascii="Times New Roman" w:eastAsia="Times New Roman" w:hAnsi="Times New Roman" w:cs="Times New Roman"/>
                <w:sz w:val="24"/>
                <w:szCs w:val="24"/>
                <w:lang w:eastAsia="ar-SA"/>
              </w:rPr>
              <w:t xml:space="preserve">_______________/А. </w:t>
            </w:r>
            <w:proofErr w:type="spellStart"/>
            <w:r w:rsidRPr="00270A04">
              <w:rPr>
                <w:rFonts w:ascii="Times New Roman" w:eastAsia="Times New Roman" w:hAnsi="Times New Roman" w:cs="Times New Roman"/>
                <w:sz w:val="24"/>
                <w:szCs w:val="24"/>
                <w:lang w:eastAsia="ar-SA"/>
              </w:rPr>
              <w:t>Ошуева</w:t>
            </w:r>
            <w:proofErr w:type="spellEnd"/>
          </w:p>
        </w:tc>
        <w:tc>
          <w:tcPr>
            <w:tcW w:w="3402" w:type="dxa"/>
          </w:tcPr>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«Согласовано»</w:t>
            </w:r>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Протокол заседания</w:t>
            </w:r>
          </w:p>
          <w:p w:rsidR="001A07EF" w:rsidRPr="00270A04" w:rsidRDefault="001A07EF" w:rsidP="00E412E7">
            <w:pPr>
              <w:suppressAutoHyphens/>
              <w:spacing w:after="0" w:line="240" w:lineRule="auto"/>
              <w:rPr>
                <w:rFonts w:ascii="Times New Roman" w:eastAsia="Times New Roman" w:hAnsi="Times New Roman" w:cs="Times New Roman"/>
                <w:b/>
                <w:sz w:val="24"/>
                <w:szCs w:val="24"/>
                <w:lang w:eastAsia="ar-SA"/>
              </w:rPr>
            </w:pPr>
            <w:r w:rsidRPr="00270A04">
              <w:rPr>
                <w:rFonts w:ascii="Times New Roman" w:eastAsia="Times New Roman" w:hAnsi="Times New Roman" w:cs="Times New Roman"/>
                <w:b/>
                <w:sz w:val="24"/>
                <w:szCs w:val="24"/>
                <w:lang w:eastAsia="ar-SA"/>
              </w:rPr>
              <w:t>профсоюзного  комитета</w:t>
            </w:r>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9 </w:t>
            </w:r>
            <w:r w:rsidRPr="00270A0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15</w:t>
            </w:r>
            <w:r w:rsidRPr="00270A04">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1</w:t>
            </w:r>
            <w:r w:rsidRPr="00270A04">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270A04">
              <w:rPr>
                <w:rFonts w:ascii="Times New Roman" w:eastAsia="Times New Roman" w:hAnsi="Times New Roman" w:cs="Times New Roman"/>
                <w:sz w:val="24"/>
                <w:szCs w:val="24"/>
                <w:lang w:eastAsia="ar-SA"/>
              </w:rPr>
              <w:t xml:space="preserve"> </w:t>
            </w:r>
          </w:p>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Председатель </w:t>
            </w:r>
          </w:p>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____________/ </w:t>
            </w:r>
            <w:proofErr w:type="spellStart"/>
            <w:r>
              <w:rPr>
                <w:rFonts w:ascii="Times New Roman" w:eastAsia="Times New Roman" w:hAnsi="Times New Roman" w:cs="Times New Roman"/>
                <w:sz w:val="24"/>
                <w:szCs w:val="24"/>
                <w:lang w:eastAsia="ar-SA"/>
              </w:rPr>
              <w:t>Т.Л.Лежнина</w:t>
            </w:r>
            <w:proofErr w:type="spellEnd"/>
          </w:p>
          <w:p w:rsidR="001A07EF" w:rsidRPr="00270A04" w:rsidRDefault="001A07EF" w:rsidP="00E412E7">
            <w:pPr>
              <w:suppressAutoHyphens/>
              <w:spacing w:after="0" w:line="240" w:lineRule="auto"/>
              <w:rPr>
                <w:rFonts w:ascii="Times New Roman" w:eastAsia="Times New Roman" w:hAnsi="Times New Roman" w:cs="Times New Roman"/>
                <w:sz w:val="24"/>
                <w:szCs w:val="24"/>
                <w:lang w:eastAsia="ar-SA"/>
              </w:rPr>
            </w:pPr>
          </w:p>
        </w:tc>
        <w:tc>
          <w:tcPr>
            <w:tcW w:w="3260" w:type="dxa"/>
          </w:tcPr>
          <w:p w:rsidR="001A07EF" w:rsidRPr="00270A04" w:rsidRDefault="001A07EF" w:rsidP="00E412E7">
            <w:pPr>
              <w:suppressAutoHyphens/>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«Утверждено»</w:t>
            </w:r>
          </w:p>
          <w:p w:rsidR="001A07EF" w:rsidRPr="00270A04" w:rsidRDefault="001A07EF" w:rsidP="00E412E7">
            <w:pPr>
              <w:suppressAutoHyphens/>
              <w:spacing w:after="0" w:line="240" w:lineRule="auto"/>
              <w:rPr>
                <w:rFonts w:ascii="Times New Roman" w:eastAsia="Times New Roman" w:hAnsi="Times New Roman" w:cs="Times New Roman"/>
                <w:b/>
                <w:sz w:val="24"/>
                <w:szCs w:val="24"/>
                <w:lang w:eastAsia="ar-SA"/>
              </w:rPr>
            </w:pPr>
            <w:r w:rsidRPr="00270A04">
              <w:rPr>
                <w:rFonts w:ascii="Times New Roman" w:eastAsia="Times New Roman" w:hAnsi="Times New Roman" w:cs="Times New Roman"/>
                <w:b/>
                <w:sz w:val="24"/>
                <w:szCs w:val="24"/>
                <w:lang w:eastAsia="ar-SA"/>
              </w:rPr>
              <w:t xml:space="preserve">Приказ </w:t>
            </w:r>
          </w:p>
          <w:p w:rsidR="001A07EF" w:rsidRPr="00270A04" w:rsidRDefault="001A07EF" w:rsidP="00E412E7">
            <w:pPr>
              <w:suppressAutoHyphens/>
              <w:spacing w:after="0" w:line="240" w:lineRule="auto"/>
              <w:rPr>
                <w:rFonts w:ascii="Times New Roman" w:eastAsia="Times New Roman" w:hAnsi="Times New Roman" w:cs="Times New Roman"/>
                <w:b/>
                <w:sz w:val="24"/>
                <w:szCs w:val="24"/>
                <w:lang w:eastAsia="ar-SA"/>
              </w:rPr>
            </w:pPr>
            <w:r w:rsidRPr="00270A0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54</w:t>
            </w:r>
            <w:r w:rsidRPr="00270A04">
              <w:rPr>
                <w:rFonts w:ascii="Times New Roman" w:eastAsia="Times New Roman" w:hAnsi="Times New Roman" w:cs="Times New Roman"/>
                <w:b/>
                <w:sz w:val="24"/>
                <w:szCs w:val="24"/>
                <w:lang w:eastAsia="ar-SA"/>
              </w:rPr>
              <w:t xml:space="preserve">-о        от  </w:t>
            </w:r>
            <w:r>
              <w:rPr>
                <w:rFonts w:ascii="Times New Roman" w:eastAsia="Times New Roman" w:hAnsi="Times New Roman" w:cs="Times New Roman"/>
                <w:b/>
                <w:sz w:val="24"/>
                <w:szCs w:val="24"/>
                <w:lang w:eastAsia="ar-SA"/>
              </w:rPr>
              <w:t>16</w:t>
            </w:r>
            <w:r w:rsidRPr="00270A04">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1</w:t>
            </w:r>
            <w:r w:rsidRPr="00270A04">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270A04">
              <w:rPr>
                <w:rFonts w:ascii="Times New Roman" w:eastAsia="Times New Roman" w:hAnsi="Times New Roman" w:cs="Times New Roman"/>
                <w:b/>
                <w:sz w:val="24"/>
                <w:szCs w:val="24"/>
                <w:lang w:eastAsia="ar-SA"/>
              </w:rPr>
              <w:t xml:space="preserve">  </w:t>
            </w:r>
          </w:p>
          <w:p w:rsidR="001A07EF" w:rsidRPr="00270A04" w:rsidRDefault="001A07EF" w:rsidP="00E41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Директор         </w:t>
            </w:r>
          </w:p>
          <w:p w:rsidR="001A07EF" w:rsidRPr="00270A04" w:rsidRDefault="001A07EF" w:rsidP="00E412E7">
            <w:pPr>
              <w:suppressAutoHyphens/>
              <w:spacing w:after="0" w:line="240" w:lineRule="auto"/>
              <w:jc w:val="center"/>
              <w:rPr>
                <w:rFonts w:ascii="Times New Roman" w:eastAsia="Times New Roman" w:hAnsi="Times New Roman" w:cs="Times New Roman"/>
                <w:sz w:val="24"/>
                <w:szCs w:val="24"/>
                <w:lang w:eastAsia="ar-SA"/>
              </w:rPr>
            </w:pPr>
            <w:r w:rsidRPr="00270A04">
              <w:rPr>
                <w:rFonts w:ascii="Times New Roman" w:eastAsia="Times New Roman" w:hAnsi="Times New Roman" w:cs="Times New Roman"/>
                <w:sz w:val="24"/>
                <w:szCs w:val="24"/>
                <w:lang w:eastAsia="ar-SA"/>
              </w:rPr>
              <w:t xml:space="preserve">___________/ С.Я. </w:t>
            </w:r>
            <w:r>
              <w:rPr>
                <w:rFonts w:ascii="Times New Roman" w:eastAsia="Times New Roman" w:hAnsi="Times New Roman" w:cs="Times New Roman"/>
                <w:sz w:val="24"/>
                <w:szCs w:val="24"/>
                <w:lang w:eastAsia="ar-SA"/>
              </w:rPr>
              <w:t>Я</w:t>
            </w:r>
            <w:r w:rsidRPr="00270A04">
              <w:rPr>
                <w:rFonts w:ascii="Times New Roman" w:eastAsia="Times New Roman" w:hAnsi="Times New Roman" w:cs="Times New Roman"/>
                <w:sz w:val="24"/>
                <w:szCs w:val="24"/>
                <w:lang w:eastAsia="ar-SA"/>
              </w:rPr>
              <w:t>ровикова</w:t>
            </w:r>
          </w:p>
        </w:tc>
      </w:tr>
    </w:tbl>
    <w:p w:rsidR="001A07EF" w:rsidRDefault="001A07EF" w:rsidP="001A07EF">
      <w:pPr>
        <w:pStyle w:val="style2"/>
        <w:rPr>
          <w:rStyle w:val="fontstyle12"/>
          <w:rFonts w:ascii="Times New Roman" w:hAnsi="Times New Roman" w:cs="Times New Roman"/>
        </w:rPr>
      </w:pPr>
      <w:r>
        <w:rPr>
          <w:rStyle w:val="fontstyle12"/>
          <w:rFonts w:ascii="Times New Roman" w:hAnsi="Times New Roman" w:cs="Times New Roman"/>
        </w:rPr>
        <w:t xml:space="preserve">ГБПОУ Республики Марий Эл «ОМК </w:t>
      </w:r>
      <w:proofErr w:type="spellStart"/>
      <w:r>
        <w:rPr>
          <w:rStyle w:val="fontstyle12"/>
          <w:rFonts w:ascii="Times New Roman" w:hAnsi="Times New Roman" w:cs="Times New Roman"/>
        </w:rPr>
        <w:t>им.И.К.Глушкова</w:t>
      </w:r>
      <w:proofErr w:type="spellEnd"/>
      <w:r>
        <w:rPr>
          <w:rStyle w:val="fontstyle12"/>
          <w:rFonts w:ascii="Times New Roman" w:hAnsi="Times New Roman" w:cs="Times New Roman"/>
        </w:rPr>
        <w:t>»</w:t>
      </w:r>
    </w:p>
    <w:p w:rsidR="00BF7645" w:rsidRDefault="00BF7645" w:rsidP="00481BA1">
      <w:pPr>
        <w:pStyle w:val="a3"/>
        <w:jc w:val="center"/>
        <w:rPr>
          <w:rFonts w:ascii="Times New Roman" w:hAnsi="Times New Roman" w:cs="Times New Roman"/>
          <w:b/>
          <w:bCs/>
          <w:sz w:val="24"/>
          <w:szCs w:val="24"/>
        </w:rPr>
      </w:pPr>
    </w:p>
    <w:p w:rsidR="00BF7645" w:rsidRDefault="00BF7645" w:rsidP="00481BA1">
      <w:pPr>
        <w:pStyle w:val="a3"/>
        <w:jc w:val="center"/>
        <w:rPr>
          <w:rFonts w:ascii="Times New Roman" w:hAnsi="Times New Roman" w:cs="Times New Roman"/>
          <w:b/>
          <w:bCs/>
          <w:sz w:val="24"/>
          <w:szCs w:val="24"/>
        </w:rPr>
      </w:pPr>
    </w:p>
    <w:p w:rsidR="001A07EF" w:rsidRPr="003B21EC" w:rsidRDefault="003B21EC" w:rsidP="00481BA1">
      <w:pPr>
        <w:pStyle w:val="a3"/>
        <w:jc w:val="center"/>
        <w:rPr>
          <w:rFonts w:ascii="Times New Roman" w:hAnsi="Times New Roman" w:cs="Times New Roman"/>
          <w:b/>
          <w:bCs/>
          <w:color w:val="C00000"/>
          <w:sz w:val="24"/>
          <w:szCs w:val="24"/>
        </w:rPr>
      </w:pPr>
      <w:r w:rsidRPr="003B21EC">
        <w:rPr>
          <w:rFonts w:ascii="Times New Roman" w:hAnsi="Times New Roman" w:cs="Times New Roman"/>
          <w:b/>
          <w:bCs/>
          <w:color w:val="C00000"/>
          <w:sz w:val="24"/>
          <w:szCs w:val="24"/>
        </w:rPr>
        <w:t xml:space="preserve">с изменениями от 05.06.2020 г. </w:t>
      </w:r>
      <w:r>
        <w:rPr>
          <w:rFonts w:ascii="Times New Roman" w:hAnsi="Times New Roman" w:cs="Times New Roman"/>
          <w:b/>
          <w:bCs/>
          <w:color w:val="C00000"/>
          <w:sz w:val="24"/>
          <w:szCs w:val="24"/>
        </w:rPr>
        <w:t>(приказ директора колледжа №46-о от 05.06.2020 г.)</w:t>
      </w:r>
    </w:p>
    <w:p w:rsidR="001A07EF" w:rsidRDefault="001A07EF" w:rsidP="00481BA1">
      <w:pPr>
        <w:pStyle w:val="a3"/>
        <w:jc w:val="center"/>
        <w:rPr>
          <w:rFonts w:ascii="Times New Roman" w:hAnsi="Times New Roman" w:cs="Times New Roman"/>
          <w:b/>
          <w:bCs/>
          <w:sz w:val="24"/>
          <w:szCs w:val="24"/>
        </w:rPr>
      </w:pPr>
    </w:p>
    <w:p w:rsidR="00481BA1" w:rsidRPr="005021C1" w:rsidRDefault="00481BA1" w:rsidP="00481BA1">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об организации и </w:t>
      </w:r>
      <w:r w:rsidRPr="005021C1">
        <w:rPr>
          <w:rFonts w:ascii="Times New Roman" w:hAnsi="Times New Roman" w:cs="Times New Roman"/>
          <w:b/>
          <w:bCs/>
          <w:sz w:val="24"/>
          <w:szCs w:val="24"/>
        </w:rPr>
        <w:t>проведени</w:t>
      </w:r>
      <w:r>
        <w:rPr>
          <w:rFonts w:ascii="Times New Roman" w:hAnsi="Times New Roman" w:cs="Times New Roman"/>
          <w:b/>
          <w:bCs/>
          <w:sz w:val="24"/>
          <w:szCs w:val="24"/>
        </w:rPr>
        <w:t xml:space="preserve">и </w:t>
      </w:r>
      <w:r w:rsidRPr="005021C1">
        <w:rPr>
          <w:rFonts w:ascii="Times New Roman" w:hAnsi="Times New Roman" w:cs="Times New Roman"/>
          <w:b/>
          <w:bCs/>
          <w:sz w:val="24"/>
          <w:szCs w:val="24"/>
        </w:rPr>
        <w:t>государственной итоговой аттестации</w:t>
      </w:r>
    </w:p>
    <w:p w:rsidR="00481BA1" w:rsidRPr="005021C1" w:rsidRDefault="00481BA1" w:rsidP="00481BA1">
      <w:pPr>
        <w:pStyle w:val="a3"/>
        <w:jc w:val="center"/>
        <w:rPr>
          <w:rFonts w:ascii="Times New Roman" w:hAnsi="Times New Roman" w:cs="Times New Roman"/>
          <w:b/>
          <w:bCs/>
          <w:sz w:val="24"/>
          <w:szCs w:val="24"/>
        </w:rPr>
      </w:pPr>
      <w:r w:rsidRPr="005021C1">
        <w:rPr>
          <w:rFonts w:ascii="Times New Roman" w:hAnsi="Times New Roman" w:cs="Times New Roman"/>
          <w:b/>
          <w:bCs/>
          <w:sz w:val="24"/>
          <w:szCs w:val="24"/>
        </w:rPr>
        <w:t>по образовательным программам среднего профессионального образования</w:t>
      </w:r>
    </w:p>
    <w:p w:rsidR="00481BA1" w:rsidRPr="005021C1" w:rsidRDefault="00481BA1" w:rsidP="00481BA1">
      <w:pPr>
        <w:pStyle w:val="a3"/>
        <w:jc w:val="center"/>
        <w:rPr>
          <w:rFonts w:ascii="Times New Roman" w:hAnsi="Times New Roman" w:cs="Times New Roman"/>
          <w:b/>
          <w:bCs/>
          <w:sz w:val="24"/>
          <w:szCs w:val="24"/>
        </w:rPr>
      </w:pPr>
      <w:r w:rsidRPr="005021C1">
        <w:rPr>
          <w:rFonts w:ascii="Times New Roman" w:hAnsi="Times New Roman" w:cs="Times New Roman"/>
          <w:b/>
          <w:bCs/>
          <w:sz w:val="24"/>
          <w:szCs w:val="24"/>
        </w:rPr>
        <w:t xml:space="preserve">в государственном бюджетном </w:t>
      </w:r>
      <w:r>
        <w:rPr>
          <w:rFonts w:ascii="Times New Roman" w:hAnsi="Times New Roman" w:cs="Times New Roman"/>
          <w:b/>
          <w:bCs/>
          <w:sz w:val="24"/>
          <w:szCs w:val="24"/>
        </w:rPr>
        <w:t xml:space="preserve">профессиональном </w:t>
      </w:r>
      <w:r w:rsidRPr="005021C1">
        <w:rPr>
          <w:rFonts w:ascii="Times New Roman" w:hAnsi="Times New Roman" w:cs="Times New Roman"/>
          <w:b/>
          <w:bCs/>
          <w:sz w:val="24"/>
          <w:szCs w:val="24"/>
        </w:rPr>
        <w:t>образовательном учреждении</w:t>
      </w:r>
    </w:p>
    <w:p w:rsidR="00481BA1" w:rsidRPr="005021C1" w:rsidRDefault="00481BA1" w:rsidP="00481BA1">
      <w:pPr>
        <w:pStyle w:val="a3"/>
        <w:jc w:val="center"/>
        <w:rPr>
          <w:rFonts w:ascii="Times New Roman" w:eastAsia="MS Mincho" w:hAnsi="Times New Roman"/>
          <w:b/>
          <w:bCs/>
          <w:sz w:val="24"/>
          <w:szCs w:val="24"/>
        </w:rPr>
      </w:pPr>
      <w:r w:rsidRPr="005021C1">
        <w:rPr>
          <w:rFonts w:ascii="Times New Roman" w:hAnsi="Times New Roman" w:cs="Times New Roman"/>
          <w:b/>
          <w:bCs/>
          <w:sz w:val="24"/>
          <w:szCs w:val="24"/>
        </w:rPr>
        <w:t>Республики Марий Эл</w:t>
      </w:r>
      <w:r>
        <w:rPr>
          <w:rFonts w:ascii="Times New Roman" w:hAnsi="Times New Roman" w:cs="Times New Roman"/>
          <w:b/>
          <w:bCs/>
          <w:sz w:val="24"/>
          <w:szCs w:val="24"/>
        </w:rPr>
        <w:t xml:space="preserve"> </w:t>
      </w:r>
      <w:r w:rsidRPr="005021C1">
        <w:rPr>
          <w:rFonts w:ascii="Times New Roman" w:hAnsi="Times New Roman" w:cs="Times New Roman"/>
          <w:b/>
          <w:bCs/>
          <w:sz w:val="24"/>
          <w:szCs w:val="24"/>
        </w:rPr>
        <w:t xml:space="preserve">«Оршанский </w:t>
      </w:r>
      <w:r>
        <w:rPr>
          <w:rFonts w:ascii="Times New Roman" w:hAnsi="Times New Roman" w:cs="Times New Roman"/>
          <w:b/>
          <w:bCs/>
          <w:sz w:val="24"/>
          <w:szCs w:val="24"/>
        </w:rPr>
        <w:t>многопрофильный</w:t>
      </w:r>
      <w:r w:rsidRPr="005021C1">
        <w:rPr>
          <w:rFonts w:ascii="Times New Roman" w:hAnsi="Times New Roman" w:cs="Times New Roman"/>
          <w:b/>
          <w:bCs/>
          <w:sz w:val="24"/>
          <w:szCs w:val="24"/>
        </w:rPr>
        <w:t xml:space="preserve"> колледж им. И.К. Глушкова»</w:t>
      </w:r>
    </w:p>
    <w:p w:rsidR="00481BA1" w:rsidRPr="005021C1" w:rsidRDefault="00481BA1" w:rsidP="00481BA1">
      <w:pPr>
        <w:pStyle w:val="ConsPlusNormal"/>
        <w:rPr>
          <w:rFonts w:ascii="Times New Roman" w:hAnsi="Times New Roman" w:cs="Times New Roman"/>
          <w:sz w:val="24"/>
          <w:szCs w:val="24"/>
        </w:rPr>
      </w:pPr>
    </w:p>
    <w:p w:rsidR="00481BA1" w:rsidRPr="005021C1" w:rsidRDefault="00481BA1" w:rsidP="00481BA1">
      <w:pPr>
        <w:pStyle w:val="a7"/>
        <w:numPr>
          <w:ilvl w:val="0"/>
          <w:numId w:val="2"/>
        </w:numPr>
        <w:tabs>
          <w:tab w:val="left" w:pos="360"/>
        </w:tabs>
        <w:ind w:left="0" w:firstLine="0"/>
        <w:jc w:val="center"/>
        <w:rPr>
          <w:rFonts w:ascii="Times New Roman" w:hAnsi="Times New Roman"/>
          <w:b/>
          <w:bCs/>
          <w:sz w:val="24"/>
          <w:szCs w:val="24"/>
        </w:rPr>
      </w:pPr>
      <w:r w:rsidRPr="005021C1">
        <w:rPr>
          <w:rFonts w:ascii="Times New Roman" w:hAnsi="Times New Roman"/>
          <w:b/>
          <w:bCs/>
          <w:sz w:val="24"/>
          <w:szCs w:val="24"/>
        </w:rPr>
        <w:t>Общие положения</w:t>
      </w:r>
    </w:p>
    <w:p w:rsidR="00481BA1" w:rsidRPr="005021C1" w:rsidRDefault="00481BA1" w:rsidP="00481BA1">
      <w:pPr>
        <w:pStyle w:val="a7"/>
        <w:ind w:firstLine="709"/>
        <w:rPr>
          <w:rFonts w:ascii="Times New Roman" w:hAnsi="Times New Roman"/>
          <w:sz w:val="24"/>
          <w:szCs w:val="24"/>
        </w:rPr>
      </w:pPr>
      <w:r w:rsidRPr="005021C1">
        <w:rPr>
          <w:rFonts w:ascii="Times New Roman" w:hAnsi="Times New Roman"/>
          <w:sz w:val="24"/>
          <w:szCs w:val="24"/>
        </w:rPr>
        <w:tab/>
      </w:r>
    </w:p>
    <w:p w:rsidR="00481BA1" w:rsidRPr="005C12A0"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C12A0">
        <w:rPr>
          <w:sz w:val="24"/>
          <w:szCs w:val="24"/>
        </w:rPr>
        <w:t>Настоящ</w:t>
      </w:r>
      <w:r>
        <w:rPr>
          <w:sz w:val="24"/>
          <w:szCs w:val="24"/>
        </w:rPr>
        <w:t>ее</w:t>
      </w:r>
      <w:r w:rsidRPr="005C12A0">
        <w:rPr>
          <w:sz w:val="24"/>
          <w:szCs w:val="24"/>
        </w:rPr>
        <w:t xml:space="preserve"> </w:t>
      </w:r>
      <w:r>
        <w:rPr>
          <w:sz w:val="24"/>
          <w:szCs w:val="24"/>
        </w:rPr>
        <w:t>Положение</w:t>
      </w:r>
      <w:r w:rsidRPr="005C12A0">
        <w:rPr>
          <w:sz w:val="24"/>
          <w:szCs w:val="24"/>
        </w:rPr>
        <w:t xml:space="preserve"> является локальным нормативным актом ГБ</w:t>
      </w:r>
      <w:r>
        <w:rPr>
          <w:sz w:val="24"/>
          <w:szCs w:val="24"/>
        </w:rPr>
        <w:t>П</w:t>
      </w:r>
      <w:r w:rsidRPr="005C12A0">
        <w:rPr>
          <w:sz w:val="24"/>
          <w:szCs w:val="24"/>
        </w:rPr>
        <w:t>ОУ Республики Марий Эл «О</w:t>
      </w:r>
      <w:r>
        <w:rPr>
          <w:sz w:val="24"/>
          <w:szCs w:val="24"/>
        </w:rPr>
        <w:t>М</w:t>
      </w:r>
      <w:r w:rsidRPr="005C12A0">
        <w:rPr>
          <w:sz w:val="24"/>
          <w:szCs w:val="24"/>
        </w:rPr>
        <w:t>К им. И.К. Глушкова» (далее – колледж) и устанавливает правила организации и проведения государственной итоговой аттестации выпускников, завершающих освоение основных профессиональных образовательных программ среднего профессионального образования (</w:t>
      </w:r>
      <w:r>
        <w:rPr>
          <w:sz w:val="24"/>
          <w:szCs w:val="24"/>
        </w:rPr>
        <w:t xml:space="preserve">программ подготовки квалифицированных рабочих, служащих, </w:t>
      </w:r>
      <w:r w:rsidRPr="005C12A0">
        <w:rPr>
          <w:sz w:val="24"/>
          <w:szCs w:val="24"/>
        </w:rPr>
        <w:t>программ подготовки специалистов среднего звена), имеющих государственную аккредитацию.</w:t>
      </w:r>
    </w:p>
    <w:p w:rsidR="00481BA1" w:rsidRPr="005C12A0"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Pr>
          <w:sz w:val="24"/>
          <w:szCs w:val="24"/>
        </w:rPr>
        <w:t>Настоящее</w:t>
      </w:r>
      <w:r w:rsidRPr="005C12A0">
        <w:rPr>
          <w:sz w:val="24"/>
          <w:szCs w:val="24"/>
        </w:rPr>
        <w:t xml:space="preserve"> </w:t>
      </w:r>
      <w:r>
        <w:rPr>
          <w:sz w:val="24"/>
          <w:szCs w:val="24"/>
        </w:rPr>
        <w:t>Положение</w:t>
      </w:r>
      <w:r w:rsidRPr="005C12A0">
        <w:rPr>
          <w:sz w:val="24"/>
          <w:szCs w:val="24"/>
        </w:rPr>
        <w:t xml:space="preserve"> определяет формы государственной итоговой аттестации по указанным в пункте 1.1 программам,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481BA1" w:rsidRDefault="00481BA1" w:rsidP="00481BA1">
      <w:pPr>
        <w:pStyle w:val="a6"/>
        <w:numPr>
          <w:ilvl w:val="0"/>
          <w:numId w:val="3"/>
        </w:numPr>
        <w:tabs>
          <w:tab w:val="left" w:pos="851"/>
          <w:tab w:val="left" w:pos="1276"/>
        </w:tabs>
        <w:spacing w:line="240" w:lineRule="auto"/>
        <w:ind w:left="0" w:firstLine="709"/>
        <w:rPr>
          <w:sz w:val="24"/>
          <w:szCs w:val="24"/>
        </w:rPr>
      </w:pPr>
      <w:r w:rsidRPr="00481BA1">
        <w:rPr>
          <w:sz w:val="24"/>
          <w:szCs w:val="24"/>
        </w:rPr>
        <w:t xml:space="preserve">Настоящее </w:t>
      </w:r>
      <w:r w:rsidR="00820DB7">
        <w:rPr>
          <w:spacing w:val="-5"/>
          <w:sz w:val="24"/>
          <w:szCs w:val="24"/>
        </w:rPr>
        <w:t>Положение разработано</w:t>
      </w:r>
      <w:r w:rsidRPr="00481BA1">
        <w:rPr>
          <w:spacing w:val="-5"/>
          <w:sz w:val="24"/>
          <w:szCs w:val="24"/>
        </w:rPr>
        <w:t xml:space="preserve"> на основе </w:t>
      </w:r>
      <w:r w:rsidRPr="00481BA1">
        <w:rPr>
          <w:sz w:val="24"/>
          <w:szCs w:val="24"/>
        </w:rPr>
        <w:t>Федерального закона Российской Федерации от 29 декабря 2012 г. № 273-ФЗ «Об образовании в Российской Федерации», федеральных г</w:t>
      </w:r>
      <w:r w:rsidRPr="00481BA1">
        <w:rPr>
          <w:spacing w:val="-1"/>
          <w:sz w:val="24"/>
          <w:szCs w:val="24"/>
        </w:rPr>
        <w:t xml:space="preserve">осударственных образовательных стандартов среднего профессионального образования, </w:t>
      </w:r>
      <w:r w:rsidRPr="00481BA1">
        <w:rPr>
          <w:spacing w:val="-2"/>
          <w:sz w:val="24"/>
          <w:szCs w:val="24"/>
        </w:rPr>
        <w:t xml:space="preserve">Порядка </w:t>
      </w:r>
      <w:r w:rsidRPr="00481BA1">
        <w:rPr>
          <w:sz w:val="24"/>
          <w:szCs w:val="24"/>
        </w:rPr>
        <w:t xml:space="preserve">проведения государственной итоговой аттестации по программам </w:t>
      </w:r>
      <w:r w:rsidRPr="00481BA1">
        <w:rPr>
          <w:spacing w:val="-3"/>
          <w:sz w:val="24"/>
          <w:szCs w:val="24"/>
        </w:rPr>
        <w:t xml:space="preserve">среднего профессионального образования, утвержденного </w:t>
      </w:r>
      <w:r w:rsidRPr="00481BA1">
        <w:rPr>
          <w:sz w:val="24"/>
          <w:szCs w:val="24"/>
        </w:rPr>
        <w:t>приказом Министерства образования и науки Российской Федерации</w:t>
      </w:r>
      <w:r w:rsidRPr="00481BA1">
        <w:rPr>
          <w:spacing w:val="-3"/>
          <w:sz w:val="24"/>
          <w:szCs w:val="24"/>
        </w:rPr>
        <w:t xml:space="preserve"> от 16 августа 2013 г. № 968</w:t>
      </w:r>
      <w:r w:rsidRPr="00481BA1">
        <w:rPr>
          <w:sz w:val="24"/>
          <w:szCs w:val="24"/>
        </w:rPr>
        <w:t xml:space="preserve">. (в ред. Приказов </w:t>
      </w:r>
      <w:proofErr w:type="spellStart"/>
      <w:r w:rsidRPr="00481BA1">
        <w:rPr>
          <w:sz w:val="24"/>
          <w:szCs w:val="24"/>
        </w:rPr>
        <w:t>Минобрнауки</w:t>
      </w:r>
      <w:proofErr w:type="spellEnd"/>
      <w:r w:rsidRPr="00481BA1">
        <w:rPr>
          <w:sz w:val="24"/>
          <w:szCs w:val="24"/>
        </w:rPr>
        <w:t xml:space="preserve"> России от 31.01.2014 N 74, от 17.11.2017 N 1138)</w:t>
      </w:r>
    </w:p>
    <w:p w:rsidR="00534577" w:rsidRPr="00534577" w:rsidRDefault="00534577" w:rsidP="00534577">
      <w:pPr>
        <w:spacing w:after="0" w:line="240" w:lineRule="auto"/>
        <w:jc w:val="both"/>
        <w:rPr>
          <w:rFonts w:ascii="Times New Roman" w:eastAsiaTheme="minorHAnsi" w:hAnsi="Times New Roman" w:cs="Times New Roman"/>
          <w:color w:val="FF0000"/>
          <w:sz w:val="24"/>
          <w:szCs w:val="24"/>
        </w:rPr>
      </w:pPr>
      <w:r w:rsidRPr="00534577">
        <w:rPr>
          <w:rFonts w:ascii="Times New Roman" w:hAnsi="Times New Roman" w:cs="Times New Roman"/>
          <w:color w:val="FF0000"/>
          <w:sz w:val="24"/>
          <w:szCs w:val="24"/>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w:t>
      </w:r>
    </w:p>
    <w:p w:rsidR="00534577" w:rsidRPr="00534577" w:rsidRDefault="00534577" w:rsidP="00534577">
      <w:pPr>
        <w:pStyle w:val="a6"/>
        <w:tabs>
          <w:tab w:val="left" w:pos="851"/>
          <w:tab w:val="left" w:pos="1276"/>
        </w:tabs>
        <w:spacing w:line="240" w:lineRule="auto"/>
        <w:ind w:firstLine="0"/>
        <w:rPr>
          <w:color w:val="FF0000"/>
          <w:sz w:val="24"/>
          <w:szCs w:val="24"/>
        </w:rPr>
      </w:pPr>
      <w:r w:rsidRPr="00534577">
        <w:rPr>
          <w:color w:val="FF0000"/>
          <w:sz w:val="24"/>
          <w:szCs w:val="24"/>
        </w:rPr>
        <w:t>- Особенностями проведения государственной итоговой аттестации по образовательным программам среднего профессионального образования в 2019/2020 учебном году, утвержденными приказом Министерства Просвещения Российской Федерации от 21 мая 2020 г. № 257</w:t>
      </w:r>
      <w:r>
        <w:rPr>
          <w:color w:val="FF0000"/>
          <w:sz w:val="24"/>
          <w:szCs w:val="24"/>
        </w:rPr>
        <w:t xml:space="preserve"> (изм. от 05.06.2020 г., приказ №</w:t>
      </w:r>
    </w:p>
    <w:p w:rsidR="00481BA1" w:rsidRPr="00481BA1"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481BA1">
        <w:rPr>
          <w:sz w:val="24"/>
          <w:szCs w:val="24"/>
        </w:rPr>
        <w:t xml:space="preserve">В соответствии с Федеральным законом Российской Федерации от 29 декабря 2012 г. № 273-ФЗ «Об образовании в Российской Федерации» итоговая аттестация, </w:t>
      </w:r>
      <w:r w:rsidRPr="00481BA1">
        <w:rPr>
          <w:sz w:val="24"/>
          <w:szCs w:val="24"/>
        </w:rPr>
        <w:lastRenderedPageBreak/>
        <w:t>завершающая освоение основных профессиональных образовательных программ, является обязательной.</w:t>
      </w:r>
    </w:p>
    <w:p w:rsidR="00481BA1" w:rsidRPr="005C12A0"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C12A0">
        <w:rPr>
          <w:sz w:val="24"/>
          <w:szCs w:val="24"/>
        </w:rPr>
        <w:t>Итоговая аттестация представляет собой форму оценки степени и уровня освоения обучающимися образовательной программы.</w:t>
      </w:r>
    </w:p>
    <w:p w:rsidR="00481BA1" w:rsidRPr="005C12A0"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C12A0">
        <w:rPr>
          <w:sz w:val="24"/>
          <w:szCs w:val="24"/>
        </w:rPr>
        <w:t xml:space="preserve">Итоговая аттестация проводится на основе принципов объективности и независимости оценки качества подготовки обучающихся. </w:t>
      </w:r>
    </w:p>
    <w:p w:rsidR="00481BA1" w:rsidRPr="005C12A0"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C12A0">
        <w:rPr>
          <w:sz w:val="24"/>
          <w:szCs w:val="24"/>
        </w:rPr>
        <w:t>Итоговая аттестация, завершающая освоение имеющих государственную аккредитацию основных профессиональных образовательных программ, является государственной итоговой аттестацией.</w:t>
      </w:r>
    </w:p>
    <w:p w:rsidR="005123D6" w:rsidRPr="005123D6"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123D6">
        <w:rPr>
          <w:sz w:val="24"/>
          <w:szCs w:val="24"/>
        </w:rPr>
        <w:t xml:space="preserve">Государственная итоговая аттестация проводится государственными экзаменационными комиссиями в целях </w:t>
      </w:r>
      <w:r w:rsidR="005123D6">
        <w:t>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w:t>
      </w:r>
    </w:p>
    <w:p w:rsidR="00481BA1" w:rsidRPr="005123D6" w:rsidRDefault="00481BA1" w:rsidP="00481BA1">
      <w:pPr>
        <w:pStyle w:val="a6"/>
        <w:numPr>
          <w:ilvl w:val="0"/>
          <w:numId w:val="3"/>
        </w:numPr>
        <w:shd w:val="clear" w:color="auto" w:fill="auto"/>
        <w:tabs>
          <w:tab w:val="left" w:pos="851"/>
          <w:tab w:val="left" w:pos="1276"/>
        </w:tabs>
        <w:spacing w:line="240" w:lineRule="auto"/>
        <w:ind w:left="0" w:firstLine="709"/>
        <w:rPr>
          <w:sz w:val="24"/>
          <w:szCs w:val="24"/>
        </w:rPr>
      </w:pPr>
      <w:r w:rsidRPr="005123D6">
        <w:rPr>
          <w:sz w:val="24"/>
          <w:szCs w:val="24"/>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481BA1" w:rsidRPr="005021C1" w:rsidRDefault="00481BA1" w:rsidP="00481BA1">
      <w:pPr>
        <w:pStyle w:val="a7"/>
        <w:ind w:firstLine="709"/>
        <w:jc w:val="both"/>
        <w:rPr>
          <w:rFonts w:ascii="Times New Roman" w:hAnsi="Times New Roman"/>
          <w:sz w:val="24"/>
          <w:szCs w:val="24"/>
        </w:rPr>
      </w:pPr>
      <w:r w:rsidRPr="005021C1">
        <w:rPr>
          <w:rFonts w:ascii="Times New Roman" w:hAnsi="Times New Roman"/>
          <w:sz w:val="24"/>
          <w:szCs w:val="24"/>
        </w:rPr>
        <w:tab/>
      </w:r>
    </w:p>
    <w:p w:rsidR="00481BA1" w:rsidRPr="00A72E16" w:rsidRDefault="00481BA1" w:rsidP="00481BA1">
      <w:pPr>
        <w:pStyle w:val="a7"/>
        <w:numPr>
          <w:ilvl w:val="0"/>
          <w:numId w:val="2"/>
        </w:numPr>
        <w:tabs>
          <w:tab w:val="left" w:pos="1134"/>
        </w:tabs>
        <w:ind w:left="0" w:firstLine="709"/>
        <w:jc w:val="both"/>
        <w:rPr>
          <w:rFonts w:ascii="Times New Roman" w:hAnsi="Times New Roman"/>
          <w:i/>
          <w:iCs/>
          <w:sz w:val="24"/>
          <w:szCs w:val="24"/>
        </w:rPr>
      </w:pPr>
      <w:r w:rsidRPr="00A72E16">
        <w:rPr>
          <w:rFonts w:ascii="Times New Roman" w:hAnsi="Times New Roman"/>
          <w:b/>
          <w:bCs/>
          <w:sz w:val="24"/>
          <w:szCs w:val="24"/>
        </w:rPr>
        <w:t>Государственная экзаменационная комиссия</w:t>
      </w:r>
      <w:r w:rsidRPr="00A72E16">
        <w:rPr>
          <w:rFonts w:ascii="Times New Roman" w:hAnsi="Times New Roman"/>
          <w:i/>
          <w:iCs/>
          <w:sz w:val="24"/>
          <w:szCs w:val="24"/>
        </w:rPr>
        <w:tab/>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Государственная итоговая аттестация осуществляется государственными экзаменационными комиссиями, создаваемыми в колледже по каждой реализуемой образовательной программ</w:t>
      </w:r>
      <w:bookmarkStart w:id="0" w:name="OCRUncertain1131"/>
      <w:r w:rsidRPr="005C12A0">
        <w:rPr>
          <w:sz w:val="24"/>
          <w:szCs w:val="24"/>
        </w:rPr>
        <w:t>е</w:t>
      </w:r>
      <w:bookmarkEnd w:id="0"/>
      <w:r w:rsidRPr="005C12A0">
        <w:rPr>
          <w:sz w:val="24"/>
          <w:szCs w:val="24"/>
        </w:rPr>
        <w:t xml:space="preserve"> среднего профессионального образования – программе подготовки специалистов среднего звена</w:t>
      </w:r>
      <w:r w:rsidR="005123D6">
        <w:rPr>
          <w:sz w:val="24"/>
          <w:szCs w:val="24"/>
        </w:rPr>
        <w:t xml:space="preserve"> и программе подготовки квалифицированных рабочих</w:t>
      </w:r>
      <w:proofErr w:type="gramStart"/>
      <w:r w:rsidR="005123D6">
        <w:rPr>
          <w:sz w:val="24"/>
          <w:szCs w:val="24"/>
        </w:rPr>
        <w:t>.</w:t>
      </w:r>
      <w:proofErr w:type="gramEnd"/>
      <w:r w:rsidR="005123D6">
        <w:rPr>
          <w:sz w:val="24"/>
          <w:szCs w:val="24"/>
        </w:rPr>
        <w:t xml:space="preserve"> </w:t>
      </w:r>
      <w:proofErr w:type="gramStart"/>
      <w:r w:rsidR="005123D6">
        <w:rPr>
          <w:sz w:val="24"/>
          <w:szCs w:val="24"/>
        </w:rPr>
        <w:t>с</w:t>
      </w:r>
      <w:proofErr w:type="gramEnd"/>
      <w:r w:rsidR="005123D6">
        <w:rPr>
          <w:sz w:val="24"/>
          <w:szCs w:val="24"/>
        </w:rPr>
        <w:t xml:space="preserve">лужащих. </w:t>
      </w:r>
      <w:r w:rsidRPr="005C12A0">
        <w:rPr>
          <w:sz w:val="24"/>
          <w:szCs w:val="24"/>
        </w:rPr>
        <w:t xml:space="preserve"> Государственная экзаменационная комиссия является единой для всех форм обучения.</w:t>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 xml:space="preserve">Государственная экзаменационная комиссия руководствуется в своей деятельности настоящим </w:t>
      </w:r>
      <w:r>
        <w:rPr>
          <w:sz w:val="24"/>
          <w:szCs w:val="24"/>
        </w:rPr>
        <w:t>Положением</w:t>
      </w:r>
      <w:r w:rsidRPr="005C12A0">
        <w:rPr>
          <w:sz w:val="24"/>
          <w:szCs w:val="24"/>
        </w:rPr>
        <w:t>, Программой государственной итоговой аттестации, локальными нормативными актами колледжа и учебно-методической документацией, разрабатываемой колледжем на основе федеральных государственных образовательных стандартов среднего профессионального образования.</w:t>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Основными функциями государственной экзаменационной комиссии являются:</w:t>
      </w:r>
    </w:p>
    <w:p w:rsidR="00481BA1" w:rsidRPr="005C12A0" w:rsidRDefault="00481BA1" w:rsidP="00481BA1">
      <w:pPr>
        <w:pStyle w:val="a7"/>
        <w:numPr>
          <w:ilvl w:val="0"/>
          <w:numId w:val="1"/>
        </w:numPr>
        <w:tabs>
          <w:tab w:val="clear" w:pos="1260"/>
          <w:tab w:val="num" w:pos="0"/>
          <w:tab w:val="left" w:pos="709"/>
          <w:tab w:val="left" w:pos="1276"/>
        </w:tabs>
        <w:ind w:left="0" w:firstLine="709"/>
        <w:jc w:val="both"/>
        <w:rPr>
          <w:rFonts w:ascii="Times New Roman" w:hAnsi="Times New Roman"/>
          <w:sz w:val="24"/>
          <w:szCs w:val="24"/>
        </w:rPr>
      </w:pPr>
      <w:r w:rsidRPr="005C12A0">
        <w:rPr>
          <w:rFonts w:ascii="Times New Roman" w:hAnsi="Times New Roman"/>
          <w:sz w:val="24"/>
          <w:szCs w:val="24"/>
        </w:rPr>
        <w:t>комплексная оценка уровня освоения основной профессиональной образовательной программы среднего профессионального образования, компетенций выпускника и соответствия результатов освоения основной профессиональной образовательной программы среднего профессионального образования требованиям федеральных государственных стандартов среднего профессионального образования;</w:t>
      </w:r>
    </w:p>
    <w:p w:rsidR="00481BA1" w:rsidRPr="005C12A0" w:rsidRDefault="00481BA1" w:rsidP="00481BA1">
      <w:pPr>
        <w:pStyle w:val="a7"/>
        <w:numPr>
          <w:ilvl w:val="0"/>
          <w:numId w:val="1"/>
        </w:numPr>
        <w:tabs>
          <w:tab w:val="clear" w:pos="1260"/>
          <w:tab w:val="num" w:pos="0"/>
          <w:tab w:val="left" w:pos="709"/>
          <w:tab w:val="left" w:pos="1276"/>
        </w:tabs>
        <w:ind w:left="0" w:firstLine="709"/>
        <w:jc w:val="both"/>
        <w:rPr>
          <w:rFonts w:ascii="Times New Roman" w:hAnsi="Times New Roman"/>
          <w:sz w:val="24"/>
          <w:szCs w:val="24"/>
        </w:rPr>
      </w:pPr>
      <w:r w:rsidRPr="005C12A0">
        <w:rPr>
          <w:rFonts w:ascii="Times New Roman" w:hAnsi="Times New Roman"/>
          <w:sz w:val="24"/>
          <w:szCs w:val="24"/>
        </w:rPr>
        <w:t>разработка рекомендаций по совершенствованию подготовки выпускников по основной профессиональной образовательной программе среднего профессионального образования.</w:t>
      </w:r>
    </w:p>
    <w:p w:rsidR="005123D6" w:rsidRDefault="005123D6" w:rsidP="005123D6">
      <w:pPr>
        <w:pStyle w:val="a6"/>
        <w:numPr>
          <w:ilvl w:val="0"/>
          <w:numId w:val="5"/>
        </w:numPr>
        <w:shd w:val="clear" w:color="auto" w:fill="auto"/>
        <w:tabs>
          <w:tab w:val="left" w:pos="851"/>
          <w:tab w:val="left" w:pos="1276"/>
        </w:tabs>
        <w:spacing w:line="240" w:lineRule="auto"/>
        <w:ind w:left="0" w:firstLine="709"/>
        <w:rPr>
          <w:rFonts w:eastAsia="Times New Roman"/>
          <w:sz w:val="24"/>
          <w:szCs w:val="24"/>
        </w:rPr>
      </w:pPr>
      <w:bookmarkStart w:id="1" w:name="sub_10062"/>
      <w:r w:rsidRPr="005123D6">
        <w:rPr>
          <w:rFonts w:eastAsia="Times New Roman"/>
          <w:sz w:val="24"/>
          <w:szCs w:val="24"/>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BF7645" w:rsidRPr="00BF7645" w:rsidRDefault="00BF7645" w:rsidP="00BF7645">
      <w:pPr>
        <w:pStyle w:val="ConsPlusNormal"/>
        <w:ind w:firstLine="710"/>
        <w:jc w:val="both"/>
        <w:rPr>
          <w:rFonts w:ascii="Times New Roman" w:hAnsi="Times New Roman" w:cs="Times New Roman"/>
          <w:sz w:val="24"/>
          <w:szCs w:val="24"/>
          <w:lang w:eastAsia="en-US"/>
        </w:rPr>
      </w:pPr>
      <w:r w:rsidRPr="00BF7645">
        <w:rPr>
          <w:rFonts w:ascii="Times New Roman" w:hAnsi="Times New Roman" w:cs="Times New Roman"/>
          <w:sz w:val="24"/>
          <w:szCs w:val="24"/>
          <w:lang w:eastAsia="en-US"/>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sidRPr="00BF7645">
        <w:rPr>
          <w:rFonts w:ascii="Times New Roman" w:hAnsi="Times New Roman" w:cs="Times New Roman"/>
          <w:sz w:val="24"/>
          <w:szCs w:val="24"/>
          <w:lang w:eastAsia="en-US"/>
        </w:rPr>
        <w:t>Ворлдскиллс</w:t>
      </w:r>
      <w:proofErr w:type="spellEnd"/>
      <w:r w:rsidRPr="00BF7645">
        <w:rPr>
          <w:rFonts w:ascii="Times New Roman" w:hAnsi="Times New Roman" w:cs="Times New Roman"/>
          <w:sz w:val="24"/>
          <w:szCs w:val="24"/>
          <w:lang w:eastAsia="en-US"/>
        </w:rPr>
        <w:t xml:space="preserve"> Россия)" (далее - союз).</w:t>
      </w:r>
    </w:p>
    <w:bookmarkEnd w:id="1"/>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 xml:space="preserve">Состав государственной экзаменационной комиссии утверждается приказом директора колледжа. </w:t>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lastRenderedPageBreak/>
        <w:t xml:space="preserve">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приказом министра образования и науки Республики Марий Эл по представлению колледжа.</w:t>
      </w:r>
    </w:p>
    <w:p w:rsidR="00481BA1" w:rsidRPr="005C12A0" w:rsidRDefault="00481BA1" w:rsidP="00481BA1">
      <w:pPr>
        <w:pStyle w:val="ConsPlusNormal"/>
        <w:numPr>
          <w:ilvl w:val="0"/>
          <w:numId w:val="5"/>
        </w:numPr>
        <w:tabs>
          <w:tab w:val="left" w:pos="1276"/>
        </w:tabs>
        <w:autoSpaceDE w:val="0"/>
        <w:autoSpaceDN w:val="0"/>
        <w:adjustRightInd w:val="0"/>
        <w:ind w:left="0" w:firstLine="710"/>
        <w:jc w:val="both"/>
        <w:rPr>
          <w:rFonts w:ascii="Times New Roman" w:hAnsi="Times New Roman" w:cs="Times New Roman"/>
          <w:sz w:val="24"/>
          <w:szCs w:val="24"/>
        </w:rPr>
      </w:pPr>
      <w:r w:rsidRPr="005C12A0">
        <w:rPr>
          <w:rFonts w:ascii="Times New Roman" w:hAnsi="Times New Roman" w:cs="Times New Roman"/>
          <w:sz w:val="24"/>
          <w:szCs w:val="24"/>
        </w:rPr>
        <w:t>Председателем государственной экзаменационной комиссии утверждается лицо, не работающее в колледже, из числа:</w:t>
      </w:r>
    </w:p>
    <w:p w:rsidR="005123D6" w:rsidRPr="005123D6" w:rsidRDefault="005123D6" w:rsidP="005123D6">
      <w:pPr>
        <w:pStyle w:val="aa"/>
        <w:numPr>
          <w:ilvl w:val="0"/>
          <w:numId w:val="17"/>
        </w:numPr>
        <w:ind w:left="0" w:firstLine="709"/>
        <w:jc w:val="both"/>
        <w:rPr>
          <w:rFonts w:ascii="Times New Roman" w:eastAsia="Times New Roman" w:hAnsi="Times New Roman" w:cs="Times New Roman"/>
          <w:sz w:val="24"/>
          <w:szCs w:val="24"/>
        </w:rPr>
      </w:pPr>
      <w:bookmarkStart w:id="2" w:name="sub_10074"/>
      <w:r w:rsidRPr="005123D6">
        <w:rPr>
          <w:rFonts w:ascii="Times New Roman" w:eastAsia="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5123D6" w:rsidRPr="005123D6" w:rsidRDefault="005123D6" w:rsidP="005123D6">
      <w:pPr>
        <w:pStyle w:val="aa"/>
        <w:numPr>
          <w:ilvl w:val="0"/>
          <w:numId w:val="17"/>
        </w:numPr>
        <w:ind w:left="0" w:firstLine="709"/>
        <w:jc w:val="both"/>
        <w:rPr>
          <w:rFonts w:ascii="Times New Roman" w:eastAsia="Times New Roman" w:hAnsi="Times New Roman" w:cs="Times New Roman"/>
          <w:sz w:val="24"/>
          <w:szCs w:val="24"/>
        </w:rPr>
      </w:pPr>
      <w:bookmarkStart w:id="3" w:name="sub_10076"/>
      <w:bookmarkEnd w:id="2"/>
      <w:r w:rsidRPr="005123D6">
        <w:rPr>
          <w:rFonts w:ascii="Times New Roman" w:eastAsia="Times New Roman" w:hAnsi="Times New Roman" w:cs="Times New Roman"/>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bookmarkEnd w:id="3"/>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Директор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заместителями председателя государственной экзаменационной комиссии могут быть назначены заместители директора или педагогические работники.</w:t>
      </w:r>
    </w:p>
    <w:p w:rsidR="00481BA1" w:rsidRPr="005C12A0" w:rsidRDefault="00481BA1" w:rsidP="00481BA1">
      <w:pPr>
        <w:pStyle w:val="a6"/>
        <w:numPr>
          <w:ilvl w:val="0"/>
          <w:numId w:val="5"/>
        </w:numPr>
        <w:shd w:val="clear" w:color="auto" w:fill="auto"/>
        <w:tabs>
          <w:tab w:val="left" w:pos="851"/>
          <w:tab w:val="left" w:pos="1276"/>
        </w:tabs>
        <w:spacing w:line="240" w:lineRule="auto"/>
        <w:ind w:left="0" w:firstLine="709"/>
        <w:rPr>
          <w:sz w:val="24"/>
          <w:szCs w:val="24"/>
        </w:rPr>
      </w:pPr>
      <w:r w:rsidRPr="005C12A0">
        <w:rPr>
          <w:sz w:val="24"/>
          <w:szCs w:val="24"/>
        </w:rPr>
        <w:t>Государственная экзаменационная комиссия действует в течение одного календарного года.</w:t>
      </w:r>
    </w:p>
    <w:p w:rsidR="004D01D4" w:rsidRDefault="004D01D4" w:rsidP="00BF7645">
      <w:pPr>
        <w:pStyle w:val="a7"/>
        <w:tabs>
          <w:tab w:val="left" w:pos="1134"/>
        </w:tabs>
        <w:rPr>
          <w:rFonts w:ascii="Times New Roman" w:hAnsi="Times New Roman"/>
          <w:b/>
          <w:bCs/>
          <w:sz w:val="24"/>
          <w:szCs w:val="24"/>
        </w:rPr>
      </w:pPr>
    </w:p>
    <w:p w:rsidR="00481BA1" w:rsidRPr="005021C1" w:rsidRDefault="00481BA1" w:rsidP="00481BA1">
      <w:pPr>
        <w:pStyle w:val="a7"/>
        <w:numPr>
          <w:ilvl w:val="0"/>
          <w:numId w:val="2"/>
        </w:numPr>
        <w:tabs>
          <w:tab w:val="left" w:pos="1134"/>
        </w:tabs>
        <w:ind w:left="0" w:firstLine="709"/>
        <w:jc w:val="center"/>
        <w:rPr>
          <w:rFonts w:ascii="Times New Roman" w:hAnsi="Times New Roman"/>
          <w:b/>
          <w:bCs/>
          <w:sz w:val="24"/>
          <w:szCs w:val="24"/>
        </w:rPr>
      </w:pPr>
      <w:r w:rsidRPr="005021C1">
        <w:rPr>
          <w:rFonts w:ascii="Times New Roman" w:hAnsi="Times New Roman"/>
          <w:b/>
          <w:bCs/>
          <w:sz w:val="24"/>
          <w:szCs w:val="24"/>
        </w:rPr>
        <w:t>Формы государственной итоговой аттестации</w:t>
      </w:r>
    </w:p>
    <w:p w:rsidR="004D01D4" w:rsidRDefault="00481BA1" w:rsidP="004D01D4">
      <w:pPr>
        <w:pStyle w:val="a6"/>
        <w:numPr>
          <w:ilvl w:val="0"/>
          <w:numId w:val="4"/>
        </w:numPr>
        <w:shd w:val="clear" w:color="auto" w:fill="auto"/>
        <w:tabs>
          <w:tab w:val="left" w:pos="851"/>
          <w:tab w:val="left" w:pos="1276"/>
        </w:tabs>
        <w:spacing w:line="240" w:lineRule="auto"/>
        <w:ind w:left="0" w:firstLine="709"/>
      </w:pPr>
      <w:r w:rsidRPr="004D01D4">
        <w:rPr>
          <w:sz w:val="24"/>
          <w:szCs w:val="24"/>
        </w:rPr>
        <w:t>Формами государственной итоговой аттестации по образовательным программам среднего профессионального образования являются</w:t>
      </w:r>
      <w:r w:rsidR="004D01D4" w:rsidRPr="004D01D4">
        <w:rPr>
          <w:sz w:val="24"/>
          <w:szCs w:val="24"/>
        </w:rPr>
        <w:t xml:space="preserve"> </w:t>
      </w:r>
      <w:r w:rsidRPr="004D01D4">
        <w:rPr>
          <w:sz w:val="24"/>
          <w:szCs w:val="24"/>
        </w:rPr>
        <w:t xml:space="preserve">защита выпускной квалификационной работы </w:t>
      </w:r>
      <w:r w:rsidR="004D01D4">
        <w:t>и (или) государственный(</w:t>
      </w:r>
      <w:proofErr w:type="spellStart"/>
      <w:r w:rsidR="004D01D4">
        <w:t>ые</w:t>
      </w:r>
      <w:proofErr w:type="spellEnd"/>
      <w:r w:rsidR="004D01D4">
        <w:t>) экзамен(ы), в том числе в виде демонстрационного экзамена.</w:t>
      </w:r>
    </w:p>
    <w:p w:rsidR="004D01D4" w:rsidRPr="004D01D4" w:rsidRDefault="004D01D4" w:rsidP="004D01D4">
      <w:pPr>
        <w:pStyle w:val="ConsPlusNormal"/>
        <w:ind w:firstLine="709"/>
        <w:jc w:val="both"/>
        <w:rPr>
          <w:rFonts w:ascii="Times New Roman" w:eastAsiaTheme="minorHAnsi" w:hAnsi="Times New Roman" w:cs="Times New Roman"/>
          <w:sz w:val="24"/>
          <w:szCs w:val="24"/>
          <w:lang w:eastAsia="en-US"/>
        </w:rPr>
      </w:pPr>
      <w:r w:rsidRPr="004D01D4">
        <w:rPr>
          <w:rFonts w:ascii="Times New Roman" w:eastAsiaTheme="minorHAnsi" w:hAnsi="Times New Roman" w:cs="Times New Roman"/>
          <w:sz w:val="24"/>
          <w:szCs w:val="24"/>
          <w:lang w:eastAsia="en-US"/>
        </w:rPr>
        <w:t>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p>
    <w:p w:rsidR="004D01D4" w:rsidRPr="004D01D4" w:rsidRDefault="004D01D4" w:rsidP="004D01D4">
      <w:pPr>
        <w:pStyle w:val="ConsPlusNormal"/>
        <w:ind w:firstLine="709"/>
        <w:jc w:val="both"/>
        <w:rPr>
          <w:rFonts w:ascii="Times New Roman" w:eastAsiaTheme="minorHAnsi" w:hAnsi="Times New Roman" w:cs="Times New Roman"/>
          <w:sz w:val="24"/>
          <w:szCs w:val="24"/>
          <w:lang w:eastAsia="en-US"/>
        </w:rPr>
      </w:pPr>
      <w:r w:rsidRPr="004D01D4">
        <w:rPr>
          <w:rFonts w:ascii="Times New Roman" w:eastAsiaTheme="minorHAnsi" w:hAnsi="Times New Roman" w:cs="Times New Roman"/>
          <w:sz w:val="24"/>
          <w:szCs w:val="24"/>
          <w:lang w:eastAsia="en-US"/>
        </w:rPr>
        <w:t>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4D01D4" w:rsidRDefault="004D01D4" w:rsidP="004D01D4">
      <w:pPr>
        <w:pStyle w:val="ConsPlusNormal"/>
        <w:ind w:firstLine="709"/>
        <w:jc w:val="both"/>
        <w:rPr>
          <w:rFonts w:ascii="Times New Roman" w:eastAsiaTheme="minorHAnsi" w:hAnsi="Times New Roman" w:cs="Times New Roman"/>
          <w:sz w:val="24"/>
          <w:szCs w:val="24"/>
          <w:lang w:eastAsia="en-US"/>
        </w:rPr>
      </w:pPr>
      <w:r w:rsidRPr="004D01D4">
        <w:rPr>
          <w:rFonts w:ascii="Times New Roman" w:eastAsiaTheme="minorHAnsi" w:hAnsi="Times New Roman" w:cs="Times New Roman"/>
          <w:sz w:val="24"/>
          <w:szCs w:val="24"/>
          <w:lang w:eastAsia="en-US"/>
        </w:rPr>
        <w:t>дипломная работа (дипломный проект) и (или) демонстрационный экзамен - для выпускников, осваивающих программы подготовки специалистов среднего звена.</w:t>
      </w:r>
    </w:p>
    <w:p w:rsidR="00C85280" w:rsidRPr="00C85280" w:rsidRDefault="00C85280" w:rsidP="00C85280">
      <w:pPr>
        <w:pStyle w:val="ConsPlusNormal"/>
        <w:ind w:firstLine="709"/>
        <w:jc w:val="both"/>
        <w:rPr>
          <w:rFonts w:ascii="Times New Roman" w:eastAsiaTheme="minorHAnsi" w:hAnsi="Times New Roman" w:cs="Times New Roman"/>
          <w:color w:val="FF0000"/>
          <w:sz w:val="24"/>
          <w:szCs w:val="24"/>
          <w:lang w:eastAsia="en-US"/>
        </w:rPr>
      </w:pPr>
      <w:r w:rsidRPr="00C85280">
        <w:rPr>
          <w:rFonts w:ascii="Times New Roman" w:eastAsiaTheme="minorHAnsi" w:hAnsi="Times New Roman" w:cs="Times New Roman"/>
          <w:color w:val="FF0000"/>
          <w:sz w:val="24"/>
          <w:szCs w:val="24"/>
          <w:lang w:eastAsia="en-US"/>
        </w:rPr>
        <w:t>В 2019-2020 учебном году выпускная практическая квалификационная работа оценивается на основе результатов промежуточной аттестации по ПМ образовательной программы, защита дипломной работы и письменной экзаменационной работы проводится с применением электронного обучения и дистанционных образовательных технологий.</w:t>
      </w:r>
    </w:p>
    <w:p w:rsidR="00481BA1" w:rsidRPr="005C12A0" w:rsidRDefault="004D01D4" w:rsidP="004D01D4">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 xml:space="preserve"> </w:t>
      </w:r>
      <w:r w:rsidR="00481BA1" w:rsidRPr="005C12A0">
        <w:rPr>
          <w:sz w:val="24"/>
          <w:szCs w:val="24"/>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481BA1" w:rsidRPr="005C12A0"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Выпускная квалификационная работа выполняется в форме дипломного проекта или дипломной работы. Требования к содержанию, объему и структуре выпускной квалификационной работы определяются Положением о выпускной квалификационной работе студентов ГБ</w:t>
      </w:r>
      <w:r>
        <w:rPr>
          <w:sz w:val="24"/>
          <w:szCs w:val="24"/>
        </w:rPr>
        <w:t>П</w:t>
      </w:r>
      <w:r w:rsidRPr="005C12A0">
        <w:rPr>
          <w:sz w:val="24"/>
          <w:szCs w:val="24"/>
        </w:rPr>
        <w:t>ОУ Республики Марий Эл «О</w:t>
      </w:r>
      <w:r>
        <w:rPr>
          <w:sz w:val="24"/>
          <w:szCs w:val="24"/>
        </w:rPr>
        <w:t>М</w:t>
      </w:r>
      <w:r w:rsidRPr="005C12A0">
        <w:rPr>
          <w:sz w:val="24"/>
          <w:szCs w:val="24"/>
        </w:rPr>
        <w:t xml:space="preserve">К им. И.К. Глушкова». </w:t>
      </w:r>
    </w:p>
    <w:p w:rsidR="00481BA1" w:rsidRPr="005C12A0"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lastRenderedPageBreak/>
        <w:t xml:space="preserve">Темы выпускных квалификационных работ определяются отделениями, при их разработке учитываются образовательные потребности студентов, научно-профессиональные интересы преподавателей-руководителей работ, запросы регионального рынка труда. Выпускнику предоставляется право выбора темы </w:t>
      </w:r>
      <w:r w:rsidR="004D01D4">
        <w:rPr>
          <w:sz w:val="24"/>
          <w:szCs w:val="24"/>
        </w:rPr>
        <w:t>выпускной квалификационной работы</w:t>
      </w:r>
      <w:r w:rsidRPr="005C12A0">
        <w:rPr>
          <w:sz w:val="24"/>
          <w:szCs w:val="24"/>
        </w:rPr>
        <w:t xml:space="preserve"> из предложенного перечня тем. Выпускник имеет право предложить на согласование Научно-методическому совету свою тему дипломной работы (проекта) с необходимым обоснованием целесообразности ее разработки. Тематика выпускных квалификационных работ утверждается на заседании Научно-методического совета О</w:t>
      </w:r>
      <w:r>
        <w:rPr>
          <w:sz w:val="24"/>
          <w:szCs w:val="24"/>
        </w:rPr>
        <w:t>М</w:t>
      </w:r>
      <w:r w:rsidRPr="005C12A0">
        <w:rPr>
          <w:sz w:val="24"/>
          <w:szCs w:val="24"/>
        </w:rPr>
        <w:t xml:space="preserve">К им. И.К. Глушкова </w:t>
      </w:r>
      <w:r>
        <w:rPr>
          <w:sz w:val="24"/>
          <w:szCs w:val="24"/>
        </w:rPr>
        <w:t xml:space="preserve">в текущем </w:t>
      </w:r>
      <w:r w:rsidRPr="005C12A0">
        <w:rPr>
          <w:sz w:val="24"/>
          <w:szCs w:val="24"/>
        </w:rPr>
        <w:t xml:space="preserve"> учебно</w:t>
      </w:r>
      <w:r>
        <w:rPr>
          <w:sz w:val="24"/>
          <w:szCs w:val="24"/>
        </w:rPr>
        <w:t>м</w:t>
      </w:r>
      <w:r w:rsidRPr="005C12A0">
        <w:rPr>
          <w:sz w:val="24"/>
          <w:szCs w:val="24"/>
        </w:rPr>
        <w:t xml:space="preserve"> год</w:t>
      </w:r>
      <w:r>
        <w:rPr>
          <w:sz w:val="24"/>
          <w:szCs w:val="24"/>
        </w:rPr>
        <w:t>у</w:t>
      </w:r>
      <w:r w:rsidRPr="005C12A0">
        <w:rPr>
          <w:sz w:val="24"/>
          <w:szCs w:val="24"/>
        </w:rPr>
        <w:t>.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входящих в образовательную программу среднего профессионального образования осваиваемой специальности.</w:t>
      </w:r>
    </w:p>
    <w:p w:rsidR="00481BA1" w:rsidRPr="005C12A0"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 xml:space="preserve">Для подготовки выпускной квалификационной работы каждому студенту Научно-методический совет колледжа назначает руководителя по решению отделения, с учетом мнения студента. Руководителями выпускных квалификационных работ являются преподаватели профессионального цикла основной профессиональной образовательной программы среднего профессионального образования. Кроме руководителя, по решению отделения и согласованию с заместителем директора по </w:t>
      </w:r>
      <w:proofErr w:type="spellStart"/>
      <w:r w:rsidR="001C0EFD">
        <w:rPr>
          <w:sz w:val="24"/>
          <w:szCs w:val="24"/>
        </w:rPr>
        <w:t>Ти</w:t>
      </w:r>
      <w:proofErr w:type="spellEnd"/>
      <w:r w:rsidR="001C0EFD">
        <w:rPr>
          <w:sz w:val="24"/>
          <w:szCs w:val="24"/>
        </w:rPr>
        <w:t xml:space="preserve"> ПО</w:t>
      </w:r>
      <w:r w:rsidRPr="005C12A0">
        <w:rPr>
          <w:sz w:val="24"/>
          <w:szCs w:val="24"/>
        </w:rPr>
        <w:t xml:space="preserve">, может быть назначен консультант по отдельным вопросам (частям) выпускной квалификационной работы. </w:t>
      </w:r>
    </w:p>
    <w:p w:rsidR="00481BA1" w:rsidRPr="005C12A0"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481BA1" w:rsidRDefault="00481BA1" w:rsidP="00481BA1">
      <w:pPr>
        <w:pStyle w:val="a6"/>
        <w:numPr>
          <w:ilvl w:val="0"/>
          <w:numId w:val="4"/>
        </w:numPr>
        <w:tabs>
          <w:tab w:val="left" w:pos="851"/>
          <w:tab w:val="left" w:pos="1276"/>
        </w:tabs>
        <w:spacing w:line="240" w:lineRule="auto"/>
        <w:ind w:left="0" w:firstLine="709"/>
        <w:rPr>
          <w:sz w:val="24"/>
          <w:szCs w:val="24"/>
        </w:rPr>
      </w:pPr>
      <w:r w:rsidRPr="005C12A0">
        <w:rPr>
          <w:sz w:val="24"/>
          <w:szCs w:val="24"/>
        </w:rPr>
        <w:t>На государственной итоговой аттестации выпускник может представить портфель (портфолио) индивидуальных образовательных достижений выпускника. Портфолио представляет собой комплект документов, отзывов, работ, позволяющих студенту предъявить образовательные и профессиональные достижения, подтвердить освоение компетенций при изучении теоретического материала и прохождении практики по основным видам профессиональной деятельности, определить направления профессионально-личностного саморазвития. Требования к структуре портфолио определены в Положении о портфолио студента О</w:t>
      </w:r>
      <w:r>
        <w:rPr>
          <w:sz w:val="24"/>
          <w:szCs w:val="24"/>
        </w:rPr>
        <w:t>М</w:t>
      </w:r>
      <w:r w:rsidRPr="005C12A0">
        <w:rPr>
          <w:sz w:val="24"/>
          <w:szCs w:val="24"/>
        </w:rPr>
        <w:t>К им. И.К. Глушкова, утвержденном директором колледжа.</w:t>
      </w:r>
    </w:p>
    <w:p w:rsidR="00481BA1"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Pr>
          <w:sz w:val="24"/>
          <w:szCs w:val="24"/>
        </w:rPr>
        <w:t>Д</w:t>
      </w:r>
      <w:r w:rsidRPr="005C12A0">
        <w:rPr>
          <w:sz w:val="24"/>
          <w:szCs w:val="24"/>
        </w:rPr>
        <w:t xml:space="preserve">ля проведения государственной итоговой аттестации ежегодно рабочими группами колледжа разрабатывается Программа государственной итоговой аттестации (по каждой образовательной программе среднего профессионального образования). </w:t>
      </w:r>
      <w:r w:rsidR="001C0EFD">
        <w:t xml:space="preserve">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приказом директора колледжа  после их обсуждения на заседании педагогического совета с участием председателей государственных экзаменационных комиссий. </w:t>
      </w:r>
      <w:r w:rsidRPr="005C12A0">
        <w:rPr>
          <w:sz w:val="24"/>
          <w:szCs w:val="24"/>
        </w:rPr>
        <w:t>Для обсуждения на заседании педагогического совета Программа государственной итоговой аттестации выносится на основании решения Научно-методического совета колледжа.</w:t>
      </w:r>
    </w:p>
    <w:p w:rsidR="001C0EFD" w:rsidRDefault="001C0EFD" w:rsidP="001C0EFD">
      <w:pPr>
        <w:pStyle w:val="a6"/>
        <w:shd w:val="clear" w:color="auto" w:fill="auto"/>
        <w:tabs>
          <w:tab w:val="left" w:pos="851"/>
          <w:tab w:val="left" w:pos="1276"/>
        </w:tabs>
        <w:spacing w:line="240" w:lineRule="auto"/>
        <w:ind w:firstLine="709"/>
      </w:pPr>
      <w:r>
        <w:t xml:space="preserve">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w:t>
      </w:r>
      <w:r w:rsidR="00534577">
        <w:t>Союзом</w:t>
      </w:r>
      <w:r>
        <w:t>.</w:t>
      </w:r>
    </w:p>
    <w:p w:rsidR="00481BA1" w:rsidRPr="005C12A0"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Программа государственной итоговой аттестации является частью каждой основной профессиональной образовательной программы</w:t>
      </w:r>
      <w:bookmarkStart w:id="4" w:name="OCRUncertain1142"/>
      <w:r w:rsidRPr="005C12A0">
        <w:rPr>
          <w:sz w:val="24"/>
          <w:szCs w:val="24"/>
        </w:rPr>
        <w:t>.</w:t>
      </w:r>
      <w:bookmarkEnd w:id="4"/>
    </w:p>
    <w:p w:rsidR="00481BA1" w:rsidRDefault="00481BA1" w:rsidP="00481BA1">
      <w:pPr>
        <w:pStyle w:val="a6"/>
        <w:numPr>
          <w:ilvl w:val="0"/>
          <w:numId w:val="4"/>
        </w:numPr>
        <w:shd w:val="clear" w:color="auto" w:fill="auto"/>
        <w:tabs>
          <w:tab w:val="left" w:pos="851"/>
          <w:tab w:val="left" w:pos="1276"/>
        </w:tabs>
        <w:spacing w:line="240" w:lineRule="auto"/>
        <w:ind w:left="0" w:firstLine="709"/>
        <w:rPr>
          <w:sz w:val="24"/>
          <w:szCs w:val="24"/>
        </w:rPr>
      </w:pPr>
      <w:r w:rsidRPr="005C12A0">
        <w:rPr>
          <w:sz w:val="24"/>
          <w:szCs w:val="24"/>
        </w:rPr>
        <w:t>Программа государственной итоговой аттестации определяет:</w:t>
      </w:r>
      <w:r w:rsidRPr="003F0F14">
        <w:rPr>
          <w:sz w:val="24"/>
          <w:szCs w:val="24"/>
        </w:rPr>
        <w:t xml:space="preserve"> </w:t>
      </w:r>
    </w:p>
    <w:p w:rsidR="00481BA1" w:rsidRDefault="00481BA1" w:rsidP="00481BA1">
      <w:pPr>
        <w:pStyle w:val="a6"/>
        <w:numPr>
          <w:ilvl w:val="0"/>
          <w:numId w:val="15"/>
        </w:numPr>
        <w:shd w:val="clear" w:color="auto" w:fill="auto"/>
        <w:tabs>
          <w:tab w:val="left" w:pos="851"/>
          <w:tab w:val="left" w:pos="1276"/>
        </w:tabs>
        <w:spacing w:line="240" w:lineRule="auto"/>
        <w:ind w:left="709" w:hanging="425"/>
        <w:rPr>
          <w:sz w:val="24"/>
          <w:szCs w:val="24"/>
        </w:rPr>
      </w:pPr>
      <w:r w:rsidRPr="00705FE2">
        <w:rPr>
          <w:sz w:val="24"/>
          <w:szCs w:val="24"/>
        </w:rPr>
        <w:t>Цели и задачи Государственной итоговой аттестации</w:t>
      </w:r>
      <w:r w:rsidRPr="003F0F14">
        <w:rPr>
          <w:sz w:val="24"/>
          <w:szCs w:val="24"/>
        </w:rPr>
        <w:t xml:space="preserve"> </w:t>
      </w:r>
    </w:p>
    <w:p w:rsidR="00481BA1" w:rsidRDefault="00481BA1" w:rsidP="00481BA1">
      <w:pPr>
        <w:pStyle w:val="a6"/>
        <w:numPr>
          <w:ilvl w:val="0"/>
          <w:numId w:val="15"/>
        </w:numPr>
        <w:shd w:val="clear" w:color="auto" w:fill="auto"/>
        <w:tabs>
          <w:tab w:val="left" w:pos="851"/>
          <w:tab w:val="left" w:pos="1276"/>
        </w:tabs>
        <w:spacing w:line="240" w:lineRule="auto"/>
        <w:ind w:left="709" w:hanging="425"/>
        <w:rPr>
          <w:sz w:val="24"/>
          <w:szCs w:val="24"/>
        </w:rPr>
      </w:pPr>
      <w:r w:rsidRPr="00705FE2">
        <w:rPr>
          <w:sz w:val="24"/>
          <w:szCs w:val="24"/>
        </w:rPr>
        <w:t>Общие требования к организации и проведению Государственной итоговой аттестации</w:t>
      </w:r>
      <w:r w:rsidRPr="003F0F14">
        <w:rPr>
          <w:sz w:val="24"/>
          <w:szCs w:val="24"/>
        </w:rPr>
        <w:t xml:space="preserve"> </w:t>
      </w:r>
    </w:p>
    <w:p w:rsidR="00481BA1" w:rsidRDefault="00481BA1" w:rsidP="00481BA1">
      <w:pPr>
        <w:pStyle w:val="a6"/>
        <w:numPr>
          <w:ilvl w:val="0"/>
          <w:numId w:val="14"/>
        </w:numPr>
        <w:shd w:val="clear" w:color="auto" w:fill="auto"/>
        <w:tabs>
          <w:tab w:val="left" w:pos="851"/>
          <w:tab w:val="left" w:pos="1276"/>
        </w:tabs>
        <w:spacing w:line="240" w:lineRule="auto"/>
        <w:rPr>
          <w:sz w:val="24"/>
          <w:szCs w:val="24"/>
        </w:rPr>
      </w:pPr>
      <w:r w:rsidRPr="00705FE2">
        <w:rPr>
          <w:sz w:val="24"/>
          <w:szCs w:val="24"/>
        </w:rPr>
        <w:t>Содержание Государственной итоговой аттестации</w:t>
      </w:r>
      <w:r w:rsidRPr="003F0F14">
        <w:rPr>
          <w:sz w:val="24"/>
          <w:szCs w:val="24"/>
        </w:rPr>
        <w:t xml:space="preserve"> </w:t>
      </w:r>
    </w:p>
    <w:p w:rsidR="00481BA1" w:rsidRDefault="00481BA1" w:rsidP="00481BA1">
      <w:pPr>
        <w:pStyle w:val="a6"/>
        <w:numPr>
          <w:ilvl w:val="0"/>
          <w:numId w:val="14"/>
        </w:numPr>
        <w:shd w:val="clear" w:color="auto" w:fill="auto"/>
        <w:tabs>
          <w:tab w:val="left" w:pos="851"/>
          <w:tab w:val="left" w:pos="1276"/>
        </w:tabs>
        <w:spacing w:line="240" w:lineRule="auto"/>
        <w:rPr>
          <w:sz w:val="24"/>
          <w:szCs w:val="24"/>
        </w:rPr>
      </w:pPr>
      <w:r w:rsidRPr="00705FE2">
        <w:rPr>
          <w:sz w:val="24"/>
          <w:szCs w:val="24"/>
        </w:rPr>
        <w:t>Требования к выпускной квалификационной  работе</w:t>
      </w:r>
      <w:r w:rsidRPr="003F0F14">
        <w:rPr>
          <w:sz w:val="24"/>
          <w:szCs w:val="24"/>
        </w:rPr>
        <w:t xml:space="preserve"> </w:t>
      </w:r>
    </w:p>
    <w:p w:rsidR="00481BA1" w:rsidRDefault="00481BA1" w:rsidP="00481BA1">
      <w:pPr>
        <w:pStyle w:val="a6"/>
        <w:numPr>
          <w:ilvl w:val="0"/>
          <w:numId w:val="14"/>
        </w:numPr>
        <w:shd w:val="clear" w:color="auto" w:fill="auto"/>
        <w:tabs>
          <w:tab w:val="left" w:pos="851"/>
          <w:tab w:val="left" w:pos="1276"/>
        </w:tabs>
        <w:spacing w:line="240" w:lineRule="auto"/>
        <w:rPr>
          <w:sz w:val="24"/>
          <w:szCs w:val="24"/>
        </w:rPr>
      </w:pPr>
      <w:r w:rsidRPr="00705FE2">
        <w:rPr>
          <w:sz w:val="24"/>
          <w:szCs w:val="24"/>
        </w:rPr>
        <w:lastRenderedPageBreak/>
        <w:t>Порядок защиты дипломных работ</w:t>
      </w:r>
      <w:r w:rsidRPr="003F0F14">
        <w:rPr>
          <w:sz w:val="24"/>
          <w:szCs w:val="24"/>
        </w:rPr>
        <w:t xml:space="preserve"> </w:t>
      </w:r>
    </w:p>
    <w:p w:rsidR="00481BA1" w:rsidRDefault="00481BA1" w:rsidP="00481BA1">
      <w:pPr>
        <w:pStyle w:val="a6"/>
        <w:numPr>
          <w:ilvl w:val="0"/>
          <w:numId w:val="14"/>
        </w:numPr>
        <w:shd w:val="clear" w:color="auto" w:fill="auto"/>
        <w:tabs>
          <w:tab w:val="left" w:pos="851"/>
          <w:tab w:val="left" w:pos="1276"/>
        </w:tabs>
        <w:spacing w:line="240" w:lineRule="auto"/>
        <w:rPr>
          <w:sz w:val="24"/>
          <w:szCs w:val="24"/>
        </w:rPr>
      </w:pPr>
      <w:r w:rsidRPr="00705FE2">
        <w:rPr>
          <w:sz w:val="24"/>
          <w:szCs w:val="24"/>
        </w:rPr>
        <w:t>Порядок проведения защиты выпускных квалификационных работ для выпускников из числа лиц с ограниченными возможностями здоровья</w:t>
      </w:r>
      <w:r w:rsidRPr="003F0F14">
        <w:rPr>
          <w:sz w:val="24"/>
          <w:szCs w:val="24"/>
        </w:rPr>
        <w:t xml:space="preserve"> </w:t>
      </w:r>
    </w:p>
    <w:p w:rsidR="00481BA1" w:rsidRDefault="00481BA1" w:rsidP="00481BA1">
      <w:pPr>
        <w:pStyle w:val="a6"/>
        <w:numPr>
          <w:ilvl w:val="0"/>
          <w:numId w:val="14"/>
        </w:numPr>
        <w:shd w:val="clear" w:color="auto" w:fill="auto"/>
        <w:tabs>
          <w:tab w:val="left" w:pos="851"/>
          <w:tab w:val="left" w:pos="1276"/>
        </w:tabs>
        <w:spacing w:line="240" w:lineRule="auto"/>
        <w:rPr>
          <w:sz w:val="24"/>
          <w:szCs w:val="24"/>
        </w:rPr>
      </w:pPr>
      <w:r w:rsidRPr="00705FE2">
        <w:rPr>
          <w:sz w:val="24"/>
          <w:szCs w:val="24"/>
        </w:rPr>
        <w:t>Критерии оценки выпускной квалификационной работы</w:t>
      </w:r>
    </w:p>
    <w:p w:rsidR="001C0EFD" w:rsidRDefault="001C0EFD" w:rsidP="00481BA1">
      <w:pPr>
        <w:pStyle w:val="a6"/>
        <w:numPr>
          <w:ilvl w:val="0"/>
          <w:numId w:val="14"/>
        </w:numPr>
        <w:shd w:val="clear" w:color="auto" w:fill="auto"/>
        <w:tabs>
          <w:tab w:val="left" w:pos="851"/>
          <w:tab w:val="left" w:pos="1276"/>
        </w:tabs>
        <w:spacing w:line="240" w:lineRule="auto"/>
        <w:rPr>
          <w:sz w:val="24"/>
          <w:szCs w:val="24"/>
        </w:rPr>
      </w:pPr>
      <w:r>
        <w:t>Порядок подачи и рассмотрения апелляций</w:t>
      </w:r>
    </w:p>
    <w:p w:rsidR="00481BA1" w:rsidRPr="005021C1" w:rsidRDefault="00481BA1" w:rsidP="00481BA1">
      <w:pPr>
        <w:tabs>
          <w:tab w:val="num" w:pos="851"/>
          <w:tab w:val="left" w:pos="1276"/>
        </w:tabs>
        <w:spacing w:after="0" w:line="240" w:lineRule="auto"/>
        <w:ind w:left="709"/>
        <w:jc w:val="both"/>
        <w:rPr>
          <w:rFonts w:ascii="Times New Roman" w:hAnsi="Times New Roman" w:cs="Times New Roman"/>
          <w:sz w:val="24"/>
          <w:szCs w:val="24"/>
        </w:rPr>
      </w:pPr>
    </w:p>
    <w:p w:rsidR="00481BA1" w:rsidRPr="005021C1" w:rsidRDefault="00481BA1" w:rsidP="00481BA1">
      <w:pPr>
        <w:pStyle w:val="a7"/>
        <w:numPr>
          <w:ilvl w:val="0"/>
          <w:numId w:val="2"/>
        </w:numPr>
        <w:tabs>
          <w:tab w:val="left" w:pos="1134"/>
        </w:tabs>
        <w:ind w:left="0" w:firstLine="709"/>
        <w:jc w:val="center"/>
        <w:rPr>
          <w:rFonts w:ascii="Times New Roman" w:hAnsi="Times New Roman"/>
          <w:b/>
          <w:bCs/>
          <w:sz w:val="24"/>
          <w:szCs w:val="24"/>
        </w:rPr>
      </w:pPr>
      <w:r w:rsidRPr="005021C1">
        <w:rPr>
          <w:rFonts w:ascii="Times New Roman" w:hAnsi="Times New Roman"/>
          <w:b/>
          <w:bCs/>
          <w:sz w:val="24"/>
          <w:szCs w:val="24"/>
        </w:rPr>
        <w:t>Порядок проведения государственной итоговой аттестации</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Необходимым условием допуска к государственной итоговой аттестации является представление документов,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 xml:space="preserve">Программа государственной итоговой аттестации доводится до сведения студентов не позднее, чем за шесть месяцев до начала государственной итоговой аттестации. </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 xml:space="preserve">Сроки проведения государственной итоговой аттестации устанавливаются колледжем в соответствии с учебным планом и графиком учебного процесса. </w:t>
      </w:r>
    </w:p>
    <w:p w:rsidR="00481BA1"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Pr>
          <w:sz w:val="24"/>
          <w:szCs w:val="24"/>
        </w:rPr>
        <w:t>З</w:t>
      </w:r>
      <w:r w:rsidRPr="005C12A0">
        <w:rPr>
          <w:sz w:val="24"/>
          <w:szCs w:val="24"/>
        </w:rPr>
        <w:t>ащита выпускной квалификационной работы</w:t>
      </w:r>
      <w:r>
        <w:rPr>
          <w:sz w:val="24"/>
          <w:szCs w:val="24"/>
        </w:rPr>
        <w:t>, защита выпускной практической квалификационной работы, сдача письменной экзаменационной работы</w:t>
      </w:r>
      <w:r w:rsidRPr="005C12A0">
        <w:rPr>
          <w:sz w:val="24"/>
          <w:szCs w:val="24"/>
        </w:rPr>
        <w:t xml:space="preserve"> проводятся на открытых заседаниях государственной экзаменационной комиссии с участием не менее двух третей ее состава. </w:t>
      </w:r>
    </w:p>
    <w:p w:rsidR="00C85280" w:rsidRPr="00C85280" w:rsidRDefault="00C85280" w:rsidP="00C85280">
      <w:pPr>
        <w:pStyle w:val="ConsPlusNormal"/>
        <w:tabs>
          <w:tab w:val="left" w:pos="0"/>
          <w:tab w:val="left" w:pos="1276"/>
        </w:tabs>
        <w:ind w:firstLine="709"/>
        <w:jc w:val="both"/>
        <w:rPr>
          <w:rFonts w:ascii="Times New Roman" w:eastAsiaTheme="minorHAnsi" w:hAnsi="Times New Roman" w:cs="Times New Roman"/>
          <w:color w:val="FF0000"/>
          <w:sz w:val="24"/>
          <w:szCs w:val="24"/>
          <w:lang w:eastAsia="en-US"/>
        </w:rPr>
      </w:pPr>
      <w:r w:rsidRPr="00C85280">
        <w:rPr>
          <w:rFonts w:ascii="Times New Roman" w:eastAsiaTheme="minorHAnsi" w:hAnsi="Times New Roman" w:cs="Times New Roman"/>
          <w:color w:val="FF0000"/>
          <w:sz w:val="24"/>
          <w:szCs w:val="24"/>
          <w:lang w:eastAsia="en-US"/>
        </w:rPr>
        <w:t xml:space="preserve">В 2019-2020 учебном году защита дипломной работы и письменной экзаменационной работы проводится на </w:t>
      </w:r>
      <w:r>
        <w:rPr>
          <w:rFonts w:ascii="Times New Roman" w:eastAsiaTheme="minorHAnsi" w:hAnsi="Times New Roman" w:cs="Times New Roman"/>
          <w:color w:val="FF0000"/>
          <w:sz w:val="24"/>
          <w:szCs w:val="24"/>
          <w:lang w:eastAsia="en-US"/>
        </w:rPr>
        <w:t>за</w:t>
      </w:r>
      <w:r w:rsidRPr="00C85280">
        <w:rPr>
          <w:rFonts w:ascii="Times New Roman" w:eastAsiaTheme="minorHAnsi" w:hAnsi="Times New Roman" w:cs="Times New Roman"/>
          <w:color w:val="FF0000"/>
          <w:sz w:val="24"/>
          <w:szCs w:val="24"/>
          <w:lang w:eastAsia="en-US"/>
        </w:rPr>
        <w:t>крытых заседаниях государственной экзаменационной комиссии с участием не менее двух третей ее состава.</w:t>
      </w:r>
      <w:r w:rsidRPr="00C85280">
        <w:t xml:space="preserve"> </w:t>
      </w:r>
      <w:r w:rsidRPr="00C85280">
        <w:rPr>
          <w:rFonts w:ascii="Times New Roman" w:eastAsiaTheme="minorHAnsi" w:hAnsi="Times New Roman" w:cs="Times New Roman"/>
          <w:color w:val="FF0000"/>
          <w:sz w:val="24"/>
          <w:szCs w:val="24"/>
          <w:lang w:eastAsia="en-US"/>
        </w:rPr>
        <w:t xml:space="preserve">Члены комиссии принимают участие в работе удаленно или в специально подготовленном помещении с соблюдением санитарно-эпидемиологических требований.  </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выпускникам в тот же день после оформления в установленном порядке протоколов заседаний государственных экзаменационных комиссий.</w:t>
      </w:r>
    </w:p>
    <w:p w:rsidR="00481BA1"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 xml:space="preserve">Решения государственной экзаменационной комиссии принимаются на закрытых заседаниях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32707F" w:rsidRPr="0032707F" w:rsidRDefault="0032707F" w:rsidP="0032707F">
      <w:pPr>
        <w:pStyle w:val="ConsPlusNormal"/>
        <w:ind w:firstLine="709"/>
        <w:jc w:val="both"/>
        <w:rPr>
          <w:rFonts w:ascii="Times New Roman" w:eastAsiaTheme="minorHAnsi" w:hAnsi="Times New Roman" w:cs="Times New Roman"/>
          <w:color w:val="FF0000"/>
          <w:sz w:val="24"/>
          <w:szCs w:val="24"/>
          <w:lang w:eastAsia="en-US"/>
        </w:rPr>
      </w:pPr>
      <w:r w:rsidRPr="0032707F">
        <w:rPr>
          <w:rFonts w:ascii="Times New Roman" w:eastAsiaTheme="minorHAnsi" w:hAnsi="Times New Roman" w:cs="Times New Roman"/>
          <w:color w:val="FF0000"/>
          <w:sz w:val="24"/>
          <w:szCs w:val="24"/>
          <w:lang w:eastAsia="en-US"/>
        </w:rPr>
        <w:t>При защите ВКР с применением ДОТ по завершении всех выступлений, члены комиссии просят всех обучающихся отключиться на 30 минут для обсуждения результатов и снова включиться через указанное время для оглашения результатов. Решение ГЭК принимается на закрытом заседании, без использования средств видеозаписи.</w:t>
      </w:r>
    </w:p>
    <w:p w:rsidR="0032707F" w:rsidRPr="0032707F" w:rsidRDefault="0032707F" w:rsidP="0032707F">
      <w:pPr>
        <w:pStyle w:val="ConsPlusNormal"/>
        <w:ind w:firstLine="709"/>
        <w:jc w:val="both"/>
        <w:rPr>
          <w:rFonts w:ascii="Times New Roman" w:eastAsiaTheme="minorHAnsi" w:hAnsi="Times New Roman" w:cs="Times New Roman"/>
          <w:color w:val="FF0000"/>
          <w:sz w:val="24"/>
          <w:szCs w:val="24"/>
          <w:lang w:eastAsia="en-US"/>
        </w:rPr>
      </w:pPr>
      <w:r w:rsidRPr="0032707F">
        <w:rPr>
          <w:rFonts w:ascii="Times New Roman" w:eastAsiaTheme="minorHAnsi" w:hAnsi="Times New Roman" w:cs="Times New Roman"/>
          <w:color w:val="FF0000"/>
          <w:sz w:val="24"/>
          <w:szCs w:val="24"/>
          <w:lang w:eastAsia="en-US"/>
        </w:rPr>
        <w:t>Председатель оглашает результаты. Результаты государственной итоговой аттестации могут быть оглашены по телефону, направлены по электронной почте или в SMS-сообщении. По итогам проведения защиты ВКР секретарь ГЭК собирает со всех членов ГЭК оценочные ведомости ответов обучающихся на защите. Оформляет протоколы защиты ВКР. Председатель готовит отчет по работе ГЭК.</w:t>
      </w:r>
    </w:p>
    <w:p w:rsidR="0032707F" w:rsidRPr="005C12A0" w:rsidRDefault="0032707F" w:rsidP="0032707F">
      <w:pPr>
        <w:pStyle w:val="a6"/>
        <w:shd w:val="clear" w:color="auto" w:fill="auto"/>
        <w:tabs>
          <w:tab w:val="left" w:pos="851"/>
          <w:tab w:val="left" w:pos="1276"/>
        </w:tabs>
        <w:spacing w:line="240" w:lineRule="auto"/>
        <w:ind w:left="709" w:firstLine="0"/>
        <w:rPr>
          <w:sz w:val="24"/>
          <w:szCs w:val="24"/>
        </w:rPr>
      </w:pP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lastRenderedPageBreak/>
        <w:t xml:space="preserve">Студенты,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Повторное прохождение выпускником государственной итоговой аттестации назначается не ранее, чем через шесть месяцев после прохождения государственной итоговой аттестации впервые. </w:t>
      </w:r>
    </w:p>
    <w:p w:rsidR="00481BA1" w:rsidRDefault="00481BA1" w:rsidP="00481BA1">
      <w:pPr>
        <w:pStyle w:val="a6"/>
        <w:tabs>
          <w:tab w:val="left" w:pos="851"/>
          <w:tab w:val="left" w:pos="1276"/>
        </w:tabs>
        <w:spacing w:line="240" w:lineRule="auto"/>
        <w:ind w:firstLine="709"/>
        <w:rPr>
          <w:sz w:val="24"/>
          <w:szCs w:val="24"/>
        </w:rPr>
      </w:pPr>
      <w:r w:rsidRPr="005C12A0">
        <w:rPr>
          <w:sz w:val="24"/>
          <w:szCs w:val="24"/>
        </w:rPr>
        <w:t>Для прохождения государственной итоговой аттестации студент, не прошедший государственную итоговую аттестацию по неуважительной причине или получивший на государственной итоговой аттестации неудовлетворительную оценку, восстанавливается в колледже на период времени, предусмотренный календарным учебным графиком соответствующей образовательной программы среднего профессионального образования для подготовки к государственной итоговой аттестации и ее прохождения.</w:t>
      </w:r>
    </w:p>
    <w:p w:rsidR="0032707F" w:rsidRPr="005C12A0" w:rsidRDefault="0032707F" w:rsidP="00481BA1">
      <w:pPr>
        <w:pStyle w:val="a6"/>
        <w:tabs>
          <w:tab w:val="left" w:pos="851"/>
          <w:tab w:val="left" w:pos="1276"/>
        </w:tabs>
        <w:spacing w:line="240" w:lineRule="auto"/>
        <w:ind w:firstLine="709"/>
        <w:rPr>
          <w:sz w:val="24"/>
          <w:szCs w:val="24"/>
        </w:rPr>
      </w:pP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Выпускникам,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w:t>
      </w:r>
      <w:proofErr w:type="gramStart"/>
      <w:r w:rsidRPr="005C12A0">
        <w:rPr>
          <w:sz w:val="24"/>
          <w:szCs w:val="24"/>
        </w:rPr>
        <w:t>а(</w:t>
      </w:r>
      <w:proofErr w:type="gramEnd"/>
      <w:r w:rsidRPr="005C12A0">
        <w:rPr>
          <w:sz w:val="24"/>
          <w:szCs w:val="24"/>
        </w:rPr>
        <w:t>на основании личного заявления студента).</w:t>
      </w:r>
    </w:p>
    <w:p w:rsidR="00481BA1" w:rsidRDefault="00481BA1" w:rsidP="00481BA1">
      <w:pPr>
        <w:pStyle w:val="a6"/>
        <w:tabs>
          <w:tab w:val="left" w:pos="851"/>
          <w:tab w:val="left" w:pos="1276"/>
        </w:tabs>
        <w:spacing w:line="240" w:lineRule="auto"/>
        <w:ind w:firstLine="709"/>
        <w:rPr>
          <w:sz w:val="24"/>
          <w:szCs w:val="24"/>
        </w:rPr>
      </w:pPr>
      <w:r w:rsidRPr="005C12A0">
        <w:rPr>
          <w:sz w:val="24"/>
          <w:szCs w:val="24"/>
        </w:rPr>
        <w:t>Дополнительные заседания государственной экзаменационной комиссии организуются в период работы государственной экзаменационной комиссии, но не позднее четырех месяцев после подачи заявления лицом, не проходившим государственной итоговой аттестации по уважительной причине.</w:t>
      </w:r>
    </w:p>
    <w:p w:rsidR="0032707F" w:rsidRPr="0032707F" w:rsidRDefault="005F6F30" w:rsidP="00481BA1">
      <w:pPr>
        <w:pStyle w:val="a6"/>
        <w:tabs>
          <w:tab w:val="left" w:pos="851"/>
          <w:tab w:val="left" w:pos="1276"/>
        </w:tabs>
        <w:spacing w:line="240" w:lineRule="auto"/>
        <w:ind w:firstLine="709"/>
        <w:rPr>
          <w:color w:val="FF0000"/>
          <w:sz w:val="24"/>
          <w:szCs w:val="24"/>
        </w:rPr>
      </w:pPr>
      <w:r w:rsidRPr="005F6F30">
        <w:rPr>
          <w:color w:val="FF0000"/>
          <w:sz w:val="24"/>
          <w:szCs w:val="24"/>
        </w:rPr>
        <w:t xml:space="preserve">При защите ВКР с применением ДОТ </w:t>
      </w:r>
      <w:r>
        <w:rPr>
          <w:color w:val="FF0000"/>
          <w:sz w:val="24"/>
          <w:szCs w:val="24"/>
        </w:rPr>
        <w:t>в</w:t>
      </w:r>
      <w:r w:rsidR="0032707F" w:rsidRPr="0032707F">
        <w:rPr>
          <w:color w:val="FF0000"/>
          <w:sz w:val="24"/>
          <w:szCs w:val="24"/>
        </w:rPr>
        <w:t xml:space="preserve"> случае невыхода студента на связь в течение более чем 15 минут с начала проведения ГИА он считается неявившимся, за исключением случаев, признанных уважительными (в данном случае студенту предоставляется право пройти ГИА в другой день в рамках срока, отведенного на ГИА в соответствии с учебным планом и календарным учебным графиком, либо в течение 6 месяцев после завершения ГИА). Студент должен представить документ, подтверждающий уважительную причину невыхода его на связь в день проведения ГИА (болезнь, стихийное бедствие, отсутствие электричества и иные случаи, признанные заместителем директора уважительными).</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Повторное прохождение государственной итоговой аттестации не может быть назначено образовательным учреждением более двух раз.</w:t>
      </w:r>
    </w:p>
    <w:p w:rsidR="00481BA1" w:rsidRPr="005C12A0" w:rsidRDefault="00481BA1" w:rsidP="00481BA1">
      <w:pPr>
        <w:pStyle w:val="a6"/>
        <w:numPr>
          <w:ilvl w:val="0"/>
          <w:numId w:val="6"/>
        </w:numPr>
        <w:shd w:val="clear" w:color="auto" w:fill="auto"/>
        <w:tabs>
          <w:tab w:val="left" w:pos="851"/>
          <w:tab w:val="left" w:pos="1276"/>
        </w:tabs>
        <w:spacing w:line="240" w:lineRule="auto"/>
        <w:ind w:left="0" w:firstLine="709"/>
        <w:rPr>
          <w:sz w:val="24"/>
          <w:szCs w:val="24"/>
        </w:rPr>
      </w:pPr>
      <w:r w:rsidRPr="005C12A0">
        <w:rP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481BA1" w:rsidRPr="005C12A0" w:rsidRDefault="00481BA1" w:rsidP="00481BA1">
      <w:pPr>
        <w:pStyle w:val="ConsPlusNormal"/>
        <w:numPr>
          <w:ilvl w:val="0"/>
          <w:numId w:val="6"/>
        </w:numPr>
        <w:tabs>
          <w:tab w:val="left" w:pos="1276"/>
        </w:tabs>
        <w:autoSpaceDE w:val="0"/>
        <w:autoSpaceDN w:val="0"/>
        <w:adjustRightInd w:val="0"/>
        <w:ind w:left="0" w:firstLine="709"/>
        <w:jc w:val="both"/>
        <w:rPr>
          <w:rFonts w:ascii="Times New Roman" w:hAnsi="Times New Roman" w:cs="Times New Roman"/>
          <w:sz w:val="24"/>
          <w:szCs w:val="24"/>
        </w:rPr>
      </w:pPr>
      <w:r w:rsidRPr="005C12A0">
        <w:rPr>
          <w:rFonts w:ascii="Times New Roman" w:hAnsi="Times New Roman" w:cs="Times New Roman"/>
          <w:sz w:val="24"/>
          <w:szCs w:val="24"/>
        </w:rPr>
        <w:t xml:space="preserve">Необходимость использования средств обучения при проведении государственной итоговой аттестации студентов определяется программами государственной итоговой аттестации соответствующей образовательной программы. </w:t>
      </w:r>
    </w:p>
    <w:p w:rsidR="00481BA1" w:rsidRPr="005C12A0" w:rsidRDefault="00481BA1" w:rsidP="00481BA1">
      <w:pPr>
        <w:pStyle w:val="ConsPlusNormal"/>
        <w:tabs>
          <w:tab w:val="left" w:pos="1276"/>
        </w:tabs>
        <w:ind w:firstLine="709"/>
        <w:jc w:val="both"/>
        <w:rPr>
          <w:rFonts w:ascii="Times New Roman" w:hAnsi="Times New Roman" w:cs="Times New Roman"/>
          <w:sz w:val="24"/>
          <w:szCs w:val="24"/>
        </w:rPr>
      </w:pPr>
      <w:r w:rsidRPr="005C12A0">
        <w:rPr>
          <w:rFonts w:ascii="Times New Roman" w:hAnsi="Times New Roman" w:cs="Times New Roman"/>
          <w:sz w:val="24"/>
          <w:szCs w:val="24"/>
        </w:rPr>
        <w:t>Использование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1BA1" w:rsidRDefault="00481BA1" w:rsidP="00481BA1">
      <w:pPr>
        <w:pStyle w:val="ConsPlusNormal"/>
        <w:numPr>
          <w:ilvl w:val="0"/>
          <w:numId w:val="6"/>
        </w:numPr>
        <w:tabs>
          <w:tab w:val="left" w:pos="1276"/>
        </w:tabs>
        <w:autoSpaceDE w:val="0"/>
        <w:autoSpaceDN w:val="0"/>
        <w:adjustRightInd w:val="0"/>
        <w:ind w:left="0" w:firstLine="709"/>
        <w:jc w:val="both"/>
        <w:rPr>
          <w:rFonts w:ascii="Times New Roman" w:hAnsi="Times New Roman" w:cs="Times New Roman"/>
          <w:sz w:val="24"/>
          <w:szCs w:val="24"/>
        </w:rPr>
      </w:pPr>
      <w:r w:rsidRPr="005C12A0">
        <w:rPr>
          <w:rFonts w:ascii="Times New Roman" w:hAnsi="Times New Roman" w:cs="Times New Roman"/>
          <w:sz w:val="24"/>
          <w:szCs w:val="24"/>
        </w:rPr>
        <w:t xml:space="preserve"> Студентам и лицам, привлекаемым к государственной итоговой аттестации</w:t>
      </w:r>
      <w:r w:rsidRPr="005021C1">
        <w:rPr>
          <w:rFonts w:ascii="Times New Roman" w:hAnsi="Times New Roman" w:cs="Times New Roman"/>
          <w:sz w:val="24"/>
          <w:szCs w:val="24"/>
        </w:rPr>
        <w:t>, во время ее проведения запрещается иметь при себе и использовать средства связи.</w:t>
      </w:r>
    </w:p>
    <w:p w:rsidR="005F6F30" w:rsidRPr="005F6F30" w:rsidRDefault="005F6F30" w:rsidP="005F6F30">
      <w:pPr>
        <w:pStyle w:val="ConsPlusNormal"/>
        <w:numPr>
          <w:ilvl w:val="0"/>
          <w:numId w:val="6"/>
        </w:numPr>
        <w:ind w:left="0" w:firstLine="709"/>
        <w:jc w:val="both"/>
        <w:rPr>
          <w:rFonts w:ascii="Times New Roman" w:eastAsiaTheme="minorHAnsi" w:hAnsi="Times New Roman" w:cs="Times New Roman"/>
          <w:color w:val="FF0000"/>
          <w:sz w:val="24"/>
          <w:szCs w:val="24"/>
        </w:rPr>
      </w:pPr>
      <w:r w:rsidRPr="005F6F30">
        <w:rPr>
          <w:rFonts w:ascii="Times New Roman" w:eastAsiaTheme="minorHAnsi" w:hAnsi="Times New Roman" w:cs="Times New Roman"/>
          <w:color w:val="FF0000"/>
          <w:sz w:val="24"/>
          <w:szCs w:val="24"/>
          <w:lang w:eastAsia="en-US"/>
        </w:rPr>
        <w:t xml:space="preserve">При защите ВКР с применением ДОТ </w:t>
      </w:r>
      <w:r w:rsidRPr="005F6F30">
        <w:rPr>
          <w:rFonts w:ascii="Times New Roman" w:eastAsiaTheme="minorHAnsi" w:hAnsi="Times New Roman" w:cs="Times New Roman"/>
          <w:color w:val="FF0000"/>
          <w:sz w:val="24"/>
          <w:szCs w:val="24"/>
        </w:rPr>
        <w:t xml:space="preserve">в случае сбоев в работе оборудования и канала связи (основного и альтернативного) на протяжении более 15 минут со стороны ГЭК, либо со стороны студента, председатель ГЭК оставляет за собой право отменить заседание ГЭК, о чем секретарем ГЭК составляется акт. Данное обстоятельство считается уважительной причиной несвоевременной сдачи ГИА. Студентам предоставляется возможность пройти ГИА в другой день в рамках срока, отведенного на ГИА в соответствии с учебным планом и календарным учебным графиком. О дате и времени проведения мероприятия, сообщается отдельно. </w:t>
      </w:r>
    </w:p>
    <w:p w:rsidR="005F6F30" w:rsidRDefault="005F6F30" w:rsidP="005F6F30">
      <w:pPr>
        <w:pStyle w:val="ConsPlusNormal"/>
        <w:tabs>
          <w:tab w:val="left" w:pos="1276"/>
        </w:tabs>
        <w:autoSpaceDE w:val="0"/>
        <w:autoSpaceDN w:val="0"/>
        <w:adjustRightInd w:val="0"/>
        <w:ind w:left="709" w:firstLine="0"/>
        <w:jc w:val="both"/>
        <w:rPr>
          <w:rFonts w:ascii="Times New Roman" w:hAnsi="Times New Roman" w:cs="Times New Roman"/>
          <w:sz w:val="24"/>
          <w:szCs w:val="24"/>
        </w:rPr>
      </w:pPr>
    </w:p>
    <w:p w:rsidR="0032707F" w:rsidRPr="005021C1" w:rsidRDefault="0032707F" w:rsidP="0032707F">
      <w:pPr>
        <w:pStyle w:val="ConsPlusNormal"/>
        <w:tabs>
          <w:tab w:val="left" w:pos="1276"/>
        </w:tabs>
        <w:autoSpaceDE w:val="0"/>
        <w:autoSpaceDN w:val="0"/>
        <w:adjustRightInd w:val="0"/>
        <w:ind w:left="709" w:firstLine="0"/>
        <w:jc w:val="both"/>
        <w:rPr>
          <w:rFonts w:ascii="Times New Roman" w:hAnsi="Times New Roman" w:cs="Times New Roman"/>
          <w:sz w:val="24"/>
          <w:szCs w:val="24"/>
        </w:rPr>
      </w:pPr>
    </w:p>
    <w:p w:rsidR="00481BA1" w:rsidRPr="005021C1" w:rsidRDefault="00481BA1" w:rsidP="00481BA1">
      <w:pPr>
        <w:pStyle w:val="ConsPlusNormal"/>
        <w:tabs>
          <w:tab w:val="left" w:pos="1276"/>
        </w:tabs>
        <w:ind w:firstLine="709"/>
        <w:jc w:val="center"/>
        <w:outlineLvl w:val="1"/>
        <w:rPr>
          <w:rFonts w:ascii="Times New Roman" w:hAnsi="Times New Roman" w:cs="Times New Roman"/>
          <w:b/>
          <w:bCs/>
          <w:sz w:val="24"/>
          <w:szCs w:val="24"/>
        </w:rPr>
      </w:pPr>
    </w:p>
    <w:p w:rsidR="00481BA1" w:rsidRPr="005021C1" w:rsidRDefault="00481BA1" w:rsidP="00481BA1">
      <w:pPr>
        <w:pStyle w:val="ConsPlusNormal"/>
        <w:numPr>
          <w:ilvl w:val="0"/>
          <w:numId w:val="2"/>
        </w:numPr>
        <w:tabs>
          <w:tab w:val="left" w:pos="1276"/>
        </w:tabs>
        <w:autoSpaceDE w:val="0"/>
        <w:autoSpaceDN w:val="0"/>
        <w:adjustRightInd w:val="0"/>
        <w:jc w:val="center"/>
        <w:outlineLvl w:val="1"/>
        <w:rPr>
          <w:rFonts w:ascii="Times New Roman" w:hAnsi="Times New Roman" w:cs="Times New Roman"/>
          <w:b/>
          <w:bCs/>
          <w:sz w:val="24"/>
          <w:szCs w:val="24"/>
        </w:rPr>
      </w:pPr>
      <w:r w:rsidRPr="005021C1">
        <w:rPr>
          <w:rFonts w:ascii="Times New Roman" w:hAnsi="Times New Roman" w:cs="Times New Roman"/>
          <w:b/>
          <w:bCs/>
          <w:sz w:val="24"/>
          <w:szCs w:val="24"/>
        </w:rPr>
        <w:t>Порядок проведения государственной итоговой аттестации для выпускников из числа лиц с ограниченными возможностями здоровья</w:t>
      </w:r>
    </w:p>
    <w:p w:rsidR="00481BA1" w:rsidRPr="005021C1" w:rsidRDefault="00481BA1" w:rsidP="00481BA1">
      <w:pPr>
        <w:pStyle w:val="ConsPlusNormal"/>
        <w:numPr>
          <w:ilvl w:val="0"/>
          <w:numId w:val="10"/>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81BA1" w:rsidRPr="005021C1" w:rsidRDefault="00481BA1" w:rsidP="00481BA1">
      <w:pPr>
        <w:pStyle w:val="ConsPlusNormal"/>
        <w:numPr>
          <w:ilvl w:val="0"/>
          <w:numId w:val="10"/>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При проведении государственной итоговой аттестации обеспечивается соблюдение следующих общих требований:</w:t>
      </w:r>
    </w:p>
    <w:p w:rsidR="00481BA1" w:rsidRPr="005021C1" w:rsidRDefault="00481BA1" w:rsidP="00481BA1">
      <w:pPr>
        <w:pStyle w:val="ConsPlusNormal"/>
        <w:numPr>
          <w:ilvl w:val="0"/>
          <w:numId w:val="11"/>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81BA1" w:rsidRPr="005021C1" w:rsidRDefault="00481BA1" w:rsidP="00481BA1">
      <w:pPr>
        <w:pStyle w:val="ConsPlusNormal"/>
        <w:numPr>
          <w:ilvl w:val="0"/>
          <w:numId w:val="11"/>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481BA1" w:rsidRPr="005021C1" w:rsidRDefault="00481BA1" w:rsidP="00481BA1">
      <w:pPr>
        <w:pStyle w:val="ConsPlusNormal"/>
        <w:numPr>
          <w:ilvl w:val="0"/>
          <w:numId w:val="11"/>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81BA1" w:rsidRPr="005021C1" w:rsidRDefault="00481BA1" w:rsidP="00481BA1">
      <w:pPr>
        <w:pStyle w:val="ConsPlusNormal"/>
        <w:numPr>
          <w:ilvl w:val="0"/>
          <w:numId w:val="11"/>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81BA1" w:rsidRPr="005021C1" w:rsidRDefault="00481BA1" w:rsidP="00481BA1">
      <w:pPr>
        <w:pStyle w:val="ConsPlusNormal"/>
        <w:numPr>
          <w:ilvl w:val="0"/>
          <w:numId w:val="10"/>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81BA1" w:rsidRPr="005021C1" w:rsidRDefault="00481BA1" w:rsidP="00481BA1">
      <w:pPr>
        <w:pStyle w:val="a7"/>
        <w:tabs>
          <w:tab w:val="left" w:pos="1134"/>
        </w:tabs>
        <w:ind w:left="709"/>
        <w:jc w:val="both"/>
        <w:rPr>
          <w:rFonts w:ascii="Times New Roman" w:hAnsi="Times New Roman"/>
          <w:sz w:val="24"/>
          <w:szCs w:val="24"/>
        </w:rPr>
      </w:pPr>
    </w:p>
    <w:p w:rsidR="00481BA1" w:rsidRPr="005021C1" w:rsidRDefault="00481BA1" w:rsidP="00481BA1">
      <w:pPr>
        <w:pStyle w:val="ConsPlusNormal"/>
        <w:tabs>
          <w:tab w:val="left" w:pos="1134"/>
        </w:tabs>
        <w:ind w:firstLine="709"/>
        <w:jc w:val="center"/>
        <w:outlineLvl w:val="1"/>
        <w:rPr>
          <w:rFonts w:ascii="Times New Roman" w:hAnsi="Times New Roman" w:cs="Times New Roman"/>
          <w:b/>
          <w:bCs/>
          <w:sz w:val="24"/>
          <w:szCs w:val="24"/>
        </w:rPr>
      </w:pPr>
      <w:r w:rsidRPr="005021C1">
        <w:rPr>
          <w:rFonts w:ascii="Times New Roman" w:hAnsi="Times New Roman" w:cs="Times New Roman"/>
          <w:b/>
          <w:bCs/>
          <w:sz w:val="24"/>
          <w:szCs w:val="24"/>
        </w:rPr>
        <w:t>6. Порядок подачи и рассмотрения апелляций</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По результатам государственной итоговой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481BA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5F6F30" w:rsidRPr="005F6F30" w:rsidRDefault="005F6F30" w:rsidP="005F6F30">
      <w:pPr>
        <w:pStyle w:val="ConsPlusNormal"/>
        <w:tabs>
          <w:tab w:val="left" w:pos="1276"/>
        </w:tabs>
        <w:autoSpaceDE w:val="0"/>
        <w:autoSpaceDN w:val="0"/>
        <w:adjustRightInd w:val="0"/>
        <w:ind w:firstLine="710"/>
        <w:jc w:val="both"/>
        <w:rPr>
          <w:rFonts w:ascii="Times New Roman" w:hAnsi="Times New Roman" w:cs="Times New Roman"/>
          <w:color w:val="FF0000"/>
          <w:sz w:val="24"/>
          <w:szCs w:val="24"/>
        </w:rPr>
      </w:pPr>
      <w:r w:rsidRPr="005F6F30">
        <w:rPr>
          <w:rFonts w:ascii="Times New Roman" w:hAnsi="Times New Roman" w:cs="Times New Roman"/>
          <w:color w:val="FF0000"/>
          <w:sz w:val="24"/>
          <w:szCs w:val="24"/>
        </w:rPr>
        <w:t>В условиях защиты ВКР с применением ДОТ апелляция подается выпускником или родителями (законными представителями) несовершеннолетнего выпускника в апелляционную комиссию колледжа в электронном виде по электронной почте.</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Апелляция рассматривается апелляционной комиссией не позднее трех рабочих дней с момента ее поступления.</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Состав апелляционной комиссии утверждается колледжем одновременно с утверждением состава государственной экзаменационной комиссии.</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 xml:space="preserve">Апелляционная комиссия формируется в количестве не менее пяти человек из </w:t>
      </w:r>
      <w:r w:rsidRPr="005021C1">
        <w:rPr>
          <w:rFonts w:ascii="Times New Roman" w:hAnsi="Times New Roman" w:cs="Times New Roman"/>
          <w:sz w:val="24"/>
          <w:szCs w:val="24"/>
        </w:rPr>
        <w:lastRenderedPageBreak/>
        <w:t>числа преподавателей колледжа</w:t>
      </w:r>
      <w:r w:rsidR="00EB6750">
        <w:rPr>
          <w:rFonts w:ascii="Times New Roman" w:hAnsi="Times New Roman" w:cs="Times New Roman"/>
          <w:sz w:val="24"/>
          <w:szCs w:val="24"/>
        </w:rPr>
        <w:t xml:space="preserve">. </w:t>
      </w:r>
      <w:r w:rsidRPr="005021C1">
        <w:rPr>
          <w:rFonts w:ascii="Times New Roman" w:hAnsi="Times New Roman" w:cs="Times New Roman"/>
          <w:sz w:val="24"/>
          <w:szCs w:val="24"/>
        </w:rPr>
        <w:t>не входящих в данном учебном году в состав государственных экзаменационных комиссий. Председателем апелляционной комиссии является директор колледжа.</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Апелляция рассматривается на заседании апелляционной комиссии с участием не менее двух третей ее состава.</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481BA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Указанные лица должны иметь при себе документы, удостоверяющие личность.</w:t>
      </w:r>
    </w:p>
    <w:p w:rsidR="00D84A22" w:rsidRPr="00D84A22" w:rsidRDefault="00D84A22" w:rsidP="00D84A22">
      <w:pPr>
        <w:pStyle w:val="ConsPlusNormal"/>
        <w:tabs>
          <w:tab w:val="left" w:pos="1276"/>
        </w:tabs>
        <w:ind w:firstLine="709"/>
        <w:jc w:val="both"/>
        <w:rPr>
          <w:rFonts w:ascii="Times New Roman" w:hAnsi="Times New Roman" w:cs="Times New Roman"/>
          <w:color w:val="FF0000"/>
          <w:sz w:val="24"/>
          <w:szCs w:val="24"/>
        </w:rPr>
      </w:pPr>
      <w:r w:rsidRPr="00D84A22">
        <w:rPr>
          <w:rFonts w:ascii="Times New Roman" w:hAnsi="Times New Roman" w:cs="Times New Roman"/>
          <w:color w:val="FF0000"/>
          <w:sz w:val="24"/>
          <w:szCs w:val="24"/>
        </w:rPr>
        <w:t xml:space="preserve">При проведении ГИА с применением ДОТ выпускник, подавший апелляционное заявление, имеет право с использованием с использованием дистанционных образовательных технологий и </w:t>
      </w:r>
      <w:proofErr w:type="spellStart"/>
      <w:r w:rsidRPr="00D84A22">
        <w:rPr>
          <w:rFonts w:ascii="Times New Roman" w:hAnsi="Times New Roman" w:cs="Times New Roman"/>
          <w:color w:val="FF0000"/>
          <w:sz w:val="24"/>
          <w:szCs w:val="24"/>
        </w:rPr>
        <w:t>информционно-коммуникационных</w:t>
      </w:r>
      <w:proofErr w:type="spellEnd"/>
      <w:r w:rsidRPr="00D84A22">
        <w:rPr>
          <w:rFonts w:ascii="Times New Roman" w:hAnsi="Times New Roman" w:cs="Times New Roman"/>
          <w:color w:val="FF0000"/>
          <w:sz w:val="24"/>
          <w:szCs w:val="24"/>
        </w:rPr>
        <w:t xml:space="preserve">   сетей при опосредованном (на расстоянии) присутствовать на указанном заседании при рассмотрении апелляционного заявления. С несовершеннолетним выпускником имеет право присутствовать один из родителей (законных представителей).</w:t>
      </w:r>
    </w:p>
    <w:p w:rsidR="00D84A22" w:rsidRPr="005021C1" w:rsidRDefault="00D84A22" w:rsidP="00481BA1">
      <w:pPr>
        <w:pStyle w:val="ConsPlusNormal"/>
        <w:tabs>
          <w:tab w:val="left" w:pos="1276"/>
        </w:tabs>
        <w:ind w:firstLine="709"/>
        <w:jc w:val="both"/>
        <w:rPr>
          <w:rFonts w:ascii="Times New Roman" w:hAnsi="Times New Roman" w:cs="Times New Roman"/>
          <w:sz w:val="24"/>
          <w:szCs w:val="24"/>
        </w:rPr>
      </w:pP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Рассмотрение апелляции не является пересдачей государственной итоговой аттестации.</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81BA1" w:rsidRPr="005021C1" w:rsidRDefault="00481BA1" w:rsidP="00481BA1">
      <w:pPr>
        <w:pStyle w:val="ConsPlusNormal"/>
        <w:numPr>
          <w:ilvl w:val="0"/>
          <w:numId w:val="13"/>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81BA1" w:rsidRPr="005021C1" w:rsidRDefault="00481BA1" w:rsidP="00481BA1">
      <w:pPr>
        <w:pStyle w:val="ConsPlusNormal"/>
        <w:numPr>
          <w:ilvl w:val="0"/>
          <w:numId w:val="13"/>
        </w:numPr>
        <w:tabs>
          <w:tab w:val="left" w:pos="1134"/>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481BA1" w:rsidRPr="005021C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w:t>
      </w:r>
      <w:r w:rsidRPr="005021C1">
        <w:rPr>
          <w:rFonts w:ascii="Times New Roman" w:hAnsi="Times New Roman" w:cs="Times New Roman"/>
          <w:sz w:val="24"/>
          <w:szCs w:val="24"/>
        </w:rPr>
        <w:lastRenderedPageBreak/>
        <w:t>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81BA1" w:rsidRDefault="00481BA1" w:rsidP="00481BA1">
      <w:pPr>
        <w:pStyle w:val="ConsPlusNormal"/>
        <w:tabs>
          <w:tab w:val="left" w:pos="1276"/>
        </w:tabs>
        <w:ind w:firstLine="709"/>
        <w:jc w:val="both"/>
        <w:rPr>
          <w:rFonts w:ascii="Times New Roman" w:hAnsi="Times New Roman" w:cs="Times New Roman"/>
          <w:sz w:val="24"/>
          <w:szCs w:val="24"/>
        </w:rPr>
      </w:pPr>
      <w:r w:rsidRPr="005021C1">
        <w:rPr>
          <w:rFonts w:ascii="Times New Roman" w:hAnsi="Times New Roman" w:cs="Times New Roman"/>
          <w:sz w:val="24"/>
          <w:szCs w:val="24"/>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rsidR="00D84A22" w:rsidRPr="00D84A22" w:rsidRDefault="00D84A22" w:rsidP="00481BA1">
      <w:pPr>
        <w:pStyle w:val="ConsPlusNormal"/>
        <w:tabs>
          <w:tab w:val="left" w:pos="1276"/>
        </w:tabs>
        <w:ind w:firstLine="709"/>
        <w:jc w:val="both"/>
        <w:rPr>
          <w:rFonts w:ascii="Times New Roman" w:hAnsi="Times New Roman" w:cs="Times New Roman"/>
          <w:color w:val="FF0000"/>
          <w:sz w:val="24"/>
          <w:szCs w:val="24"/>
        </w:rPr>
      </w:pPr>
      <w:bookmarkStart w:id="5" w:name="_GoBack"/>
      <w:r>
        <w:rPr>
          <w:rFonts w:ascii="Times New Roman" w:hAnsi="Times New Roman" w:cs="Times New Roman"/>
          <w:color w:val="FF0000"/>
          <w:sz w:val="24"/>
          <w:szCs w:val="24"/>
        </w:rPr>
        <w:t>При проведении ГИА с применением ДОТ р</w:t>
      </w:r>
      <w:r w:rsidRPr="00D84A22">
        <w:rPr>
          <w:rFonts w:ascii="Times New Roman" w:hAnsi="Times New Roman" w:cs="Times New Roman"/>
          <w:color w:val="FF0000"/>
          <w:sz w:val="24"/>
          <w:szCs w:val="24"/>
        </w:rPr>
        <w:t>ешение апелляционной комиссии доводится до сведения подавшего апелляцию выпускника (под подпись) по электронной почте в течение двух рабочих дней со дня заседания апелляционной комиссии и пересмотру не подлежит.</w:t>
      </w:r>
    </w:p>
    <w:bookmarkEnd w:id="5"/>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Решение апелляционной комиссии является окончательным и пересмотру не подлежит.</w:t>
      </w:r>
    </w:p>
    <w:p w:rsidR="00481BA1" w:rsidRPr="005021C1" w:rsidRDefault="00481BA1" w:rsidP="00481BA1">
      <w:pPr>
        <w:pStyle w:val="ConsPlusNormal"/>
        <w:numPr>
          <w:ilvl w:val="0"/>
          <w:numId w:val="12"/>
        </w:numPr>
        <w:tabs>
          <w:tab w:val="left" w:pos="1276"/>
        </w:tabs>
        <w:autoSpaceDE w:val="0"/>
        <w:autoSpaceDN w:val="0"/>
        <w:adjustRightInd w:val="0"/>
        <w:ind w:left="0" w:firstLine="709"/>
        <w:jc w:val="both"/>
        <w:rPr>
          <w:rFonts w:ascii="Times New Roman" w:hAnsi="Times New Roman" w:cs="Times New Roman"/>
          <w:sz w:val="24"/>
          <w:szCs w:val="24"/>
        </w:rPr>
      </w:pPr>
      <w:r w:rsidRPr="005021C1">
        <w:rPr>
          <w:rFonts w:ascii="Times New Roman" w:hAnsi="Times New Roman" w:cs="Times New Roman"/>
          <w:sz w:val="24"/>
          <w:szCs w:val="24"/>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4D01BC" w:rsidRDefault="004D01BC" w:rsidP="00481BA1"/>
    <w:sectPr w:rsidR="004D01BC" w:rsidSect="004D0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3B8"/>
    <w:multiLevelType w:val="hybridMultilevel"/>
    <w:tmpl w:val="3A1229B2"/>
    <w:lvl w:ilvl="0" w:tplc="E528AC6C">
      <w:start w:val="1"/>
      <w:numFmt w:val="decimal"/>
      <w:lvlText w:val="6.%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10C036AA"/>
    <w:multiLevelType w:val="hybridMultilevel"/>
    <w:tmpl w:val="9EDCE2A4"/>
    <w:lvl w:ilvl="0" w:tplc="CF8E1926">
      <w:start w:val="1"/>
      <w:numFmt w:val="decimal"/>
      <w:lvlText w:val="2.%1"/>
      <w:lvlJc w:val="left"/>
      <w:pPr>
        <w:ind w:left="1070"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A85C2C"/>
    <w:multiLevelType w:val="hybridMultilevel"/>
    <w:tmpl w:val="7B26C746"/>
    <w:lvl w:ilvl="0" w:tplc="CED0B8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B148B"/>
    <w:multiLevelType w:val="hybridMultilevel"/>
    <w:tmpl w:val="A0521016"/>
    <w:lvl w:ilvl="0" w:tplc="9C944424">
      <w:start w:val="1"/>
      <w:numFmt w:val="bullet"/>
      <w:lvlText w:val=""/>
      <w:lvlJc w:val="left"/>
      <w:pPr>
        <w:ind w:left="1790" w:hanging="360"/>
      </w:pPr>
      <w:rPr>
        <w:rFonts w:ascii="Symbol" w:hAnsi="Symbol" w:cs="Symbol" w:hint="default"/>
      </w:rPr>
    </w:lvl>
    <w:lvl w:ilvl="1" w:tplc="04190003">
      <w:start w:val="1"/>
      <w:numFmt w:val="bullet"/>
      <w:lvlText w:val="o"/>
      <w:lvlJc w:val="left"/>
      <w:pPr>
        <w:ind w:left="2510" w:hanging="360"/>
      </w:pPr>
      <w:rPr>
        <w:rFonts w:ascii="Courier New" w:hAnsi="Courier New" w:cs="Courier New" w:hint="default"/>
      </w:rPr>
    </w:lvl>
    <w:lvl w:ilvl="2" w:tplc="04190005">
      <w:start w:val="1"/>
      <w:numFmt w:val="bullet"/>
      <w:lvlText w:val=""/>
      <w:lvlJc w:val="left"/>
      <w:pPr>
        <w:ind w:left="3230" w:hanging="360"/>
      </w:pPr>
      <w:rPr>
        <w:rFonts w:ascii="Wingdings" w:hAnsi="Wingdings" w:cs="Wingdings" w:hint="default"/>
      </w:rPr>
    </w:lvl>
    <w:lvl w:ilvl="3" w:tplc="04190001">
      <w:start w:val="1"/>
      <w:numFmt w:val="bullet"/>
      <w:lvlText w:val=""/>
      <w:lvlJc w:val="left"/>
      <w:pPr>
        <w:ind w:left="3950" w:hanging="360"/>
      </w:pPr>
      <w:rPr>
        <w:rFonts w:ascii="Symbol" w:hAnsi="Symbol" w:cs="Symbol" w:hint="default"/>
      </w:rPr>
    </w:lvl>
    <w:lvl w:ilvl="4" w:tplc="04190003">
      <w:start w:val="1"/>
      <w:numFmt w:val="bullet"/>
      <w:lvlText w:val="o"/>
      <w:lvlJc w:val="left"/>
      <w:pPr>
        <w:ind w:left="4670" w:hanging="360"/>
      </w:pPr>
      <w:rPr>
        <w:rFonts w:ascii="Courier New" w:hAnsi="Courier New" w:cs="Courier New" w:hint="default"/>
      </w:rPr>
    </w:lvl>
    <w:lvl w:ilvl="5" w:tplc="04190005">
      <w:start w:val="1"/>
      <w:numFmt w:val="bullet"/>
      <w:lvlText w:val=""/>
      <w:lvlJc w:val="left"/>
      <w:pPr>
        <w:ind w:left="5390" w:hanging="360"/>
      </w:pPr>
      <w:rPr>
        <w:rFonts w:ascii="Wingdings" w:hAnsi="Wingdings" w:cs="Wingdings" w:hint="default"/>
      </w:rPr>
    </w:lvl>
    <w:lvl w:ilvl="6" w:tplc="04190001">
      <w:start w:val="1"/>
      <w:numFmt w:val="bullet"/>
      <w:lvlText w:val=""/>
      <w:lvlJc w:val="left"/>
      <w:pPr>
        <w:ind w:left="6110" w:hanging="360"/>
      </w:pPr>
      <w:rPr>
        <w:rFonts w:ascii="Symbol" w:hAnsi="Symbol" w:cs="Symbol" w:hint="default"/>
      </w:rPr>
    </w:lvl>
    <w:lvl w:ilvl="7" w:tplc="04190003">
      <w:start w:val="1"/>
      <w:numFmt w:val="bullet"/>
      <w:lvlText w:val="o"/>
      <w:lvlJc w:val="left"/>
      <w:pPr>
        <w:ind w:left="6830" w:hanging="360"/>
      </w:pPr>
      <w:rPr>
        <w:rFonts w:ascii="Courier New" w:hAnsi="Courier New" w:cs="Courier New" w:hint="default"/>
      </w:rPr>
    </w:lvl>
    <w:lvl w:ilvl="8" w:tplc="04190005">
      <w:start w:val="1"/>
      <w:numFmt w:val="bullet"/>
      <w:lvlText w:val=""/>
      <w:lvlJc w:val="left"/>
      <w:pPr>
        <w:ind w:left="7550" w:hanging="360"/>
      </w:pPr>
      <w:rPr>
        <w:rFonts w:ascii="Wingdings" w:hAnsi="Wingdings" w:cs="Wingdings" w:hint="default"/>
      </w:rPr>
    </w:lvl>
  </w:abstractNum>
  <w:abstractNum w:abstractNumId="4">
    <w:nsid w:val="23411A79"/>
    <w:multiLevelType w:val="hybridMultilevel"/>
    <w:tmpl w:val="6F8E3B42"/>
    <w:lvl w:ilvl="0" w:tplc="366E731C">
      <w:start w:val="1"/>
      <w:numFmt w:val="decimal"/>
      <w:lvlText w:val="1.%1"/>
      <w:lvlJc w:val="left"/>
      <w:pPr>
        <w:ind w:left="1069"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AED7BE1"/>
    <w:multiLevelType w:val="hybridMultilevel"/>
    <w:tmpl w:val="61C41FA4"/>
    <w:lvl w:ilvl="0" w:tplc="CED0B83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162C16"/>
    <w:multiLevelType w:val="multilevel"/>
    <w:tmpl w:val="7520EC8C"/>
    <w:lvl w:ilvl="0">
      <w:start w:val="1"/>
      <w:numFmt w:val="decimal"/>
      <w:lvlText w:val="%1."/>
      <w:lvlJc w:val="left"/>
      <w:pPr>
        <w:ind w:left="928" w:hanging="360"/>
      </w:pPr>
      <w:rPr>
        <w:rFonts w:hint="default"/>
        <w:b/>
        <w:bCs/>
      </w:rPr>
    </w:lvl>
    <w:lvl w:ilvl="1">
      <w:start w:val="1"/>
      <w:numFmt w:val="decimal"/>
      <w:isLgl/>
      <w:lvlText w:val="%1.%2."/>
      <w:lvlJc w:val="left"/>
      <w:pPr>
        <w:ind w:left="1849" w:hanging="1140"/>
      </w:pPr>
      <w:rPr>
        <w:rFonts w:hint="default"/>
      </w:rPr>
    </w:lvl>
    <w:lvl w:ilvl="2">
      <w:start w:val="1"/>
      <w:numFmt w:val="decimal"/>
      <w:isLgl/>
      <w:lvlText w:val="%1.%2.%3."/>
      <w:lvlJc w:val="left"/>
      <w:pPr>
        <w:ind w:left="1853" w:hanging="1140"/>
      </w:pPr>
      <w:rPr>
        <w:rFonts w:hint="default"/>
      </w:rPr>
    </w:lvl>
    <w:lvl w:ilvl="3">
      <w:start w:val="1"/>
      <w:numFmt w:val="decimal"/>
      <w:isLgl/>
      <w:lvlText w:val="%1.%2.%3.%4."/>
      <w:lvlJc w:val="left"/>
      <w:pPr>
        <w:ind w:left="1857" w:hanging="1140"/>
      </w:pPr>
      <w:rPr>
        <w:rFonts w:hint="default"/>
      </w:rPr>
    </w:lvl>
    <w:lvl w:ilvl="4">
      <w:start w:val="1"/>
      <w:numFmt w:val="decimal"/>
      <w:isLgl/>
      <w:lvlText w:val="%1.%2.%3.%4.%5."/>
      <w:lvlJc w:val="left"/>
      <w:pPr>
        <w:ind w:left="1861" w:hanging="1140"/>
      </w:pPr>
      <w:rPr>
        <w:rFonts w:hint="default"/>
      </w:rPr>
    </w:lvl>
    <w:lvl w:ilvl="5">
      <w:start w:val="1"/>
      <w:numFmt w:val="decimal"/>
      <w:isLgl/>
      <w:lvlText w:val="%1.%2.%3.%4.%5.%6."/>
      <w:lvlJc w:val="left"/>
      <w:pPr>
        <w:ind w:left="1865" w:hanging="11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321F17D7"/>
    <w:multiLevelType w:val="hybridMultilevel"/>
    <w:tmpl w:val="4FD05E54"/>
    <w:lvl w:ilvl="0" w:tplc="9C944424">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3B7546BB"/>
    <w:multiLevelType w:val="hybridMultilevel"/>
    <w:tmpl w:val="87E25890"/>
    <w:lvl w:ilvl="0" w:tplc="06FE95F0">
      <w:start w:val="1"/>
      <w:numFmt w:val="decimal"/>
      <w:lvlText w:val="4.%1"/>
      <w:lvlJc w:val="left"/>
      <w:pPr>
        <w:ind w:left="928" w:hanging="360"/>
      </w:pPr>
      <w:rPr>
        <w:rFonts w:ascii="Times New Roman" w:hAnsi="Times New Roman" w:cs="Times New Roman" w:hint="default"/>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43143A2"/>
    <w:multiLevelType w:val="hybridMultilevel"/>
    <w:tmpl w:val="C43E0AEC"/>
    <w:lvl w:ilvl="0" w:tplc="0336A08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C45263B"/>
    <w:multiLevelType w:val="multilevel"/>
    <w:tmpl w:val="D9366A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9F3C61"/>
    <w:multiLevelType w:val="hybridMultilevel"/>
    <w:tmpl w:val="0E0C39DC"/>
    <w:lvl w:ilvl="0" w:tplc="53C297CC">
      <w:start w:val="1"/>
      <w:numFmt w:val="bullet"/>
      <w:lvlText w:val=""/>
      <w:lvlJc w:val="left"/>
      <w:pPr>
        <w:ind w:left="1070" w:hanging="360"/>
      </w:pPr>
      <w:rPr>
        <w:rFonts w:ascii="Symbol" w:hAnsi="Symbol"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3DD0460"/>
    <w:multiLevelType w:val="hybridMultilevel"/>
    <w:tmpl w:val="2D522008"/>
    <w:lvl w:ilvl="0" w:tplc="0336A08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8143F64"/>
    <w:multiLevelType w:val="hybridMultilevel"/>
    <w:tmpl w:val="1D7EF24E"/>
    <w:lvl w:ilvl="0" w:tplc="9C944424">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4">
    <w:nsid w:val="5AEF46F8"/>
    <w:multiLevelType w:val="hybridMultilevel"/>
    <w:tmpl w:val="BE44CF9C"/>
    <w:lvl w:ilvl="0" w:tplc="9C944424">
      <w:start w:val="1"/>
      <w:numFmt w:val="bullet"/>
      <w:lvlText w:val=""/>
      <w:lvlJc w:val="left"/>
      <w:pPr>
        <w:ind w:left="1496" w:hanging="360"/>
      </w:pPr>
      <w:rPr>
        <w:rFonts w:ascii="Symbol" w:hAnsi="Symbol" w:cs="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cs="Wingdings" w:hint="default"/>
      </w:rPr>
    </w:lvl>
    <w:lvl w:ilvl="3" w:tplc="04190001">
      <w:start w:val="1"/>
      <w:numFmt w:val="bullet"/>
      <w:lvlText w:val=""/>
      <w:lvlJc w:val="left"/>
      <w:pPr>
        <w:ind w:left="3656" w:hanging="360"/>
      </w:pPr>
      <w:rPr>
        <w:rFonts w:ascii="Symbol" w:hAnsi="Symbol" w:cs="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cs="Wingdings" w:hint="default"/>
      </w:rPr>
    </w:lvl>
    <w:lvl w:ilvl="6" w:tplc="04190001">
      <w:start w:val="1"/>
      <w:numFmt w:val="bullet"/>
      <w:lvlText w:val=""/>
      <w:lvlJc w:val="left"/>
      <w:pPr>
        <w:ind w:left="5816" w:hanging="360"/>
      </w:pPr>
      <w:rPr>
        <w:rFonts w:ascii="Symbol" w:hAnsi="Symbol" w:cs="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cs="Wingdings" w:hint="default"/>
      </w:rPr>
    </w:lvl>
  </w:abstractNum>
  <w:abstractNum w:abstractNumId="15">
    <w:nsid w:val="5C365937"/>
    <w:multiLevelType w:val="hybridMultilevel"/>
    <w:tmpl w:val="CBD08A9E"/>
    <w:lvl w:ilvl="0" w:tplc="79401DC0">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80E0E13"/>
    <w:multiLevelType w:val="hybridMultilevel"/>
    <w:tmpl w:val="C10A4506"/>
    <w:lvl w:ilvl="0" w:tplc="49B05598">
      <w:start w:val="1"/>
      <w:numFmt w:val="decimal"/>
      <w:lvlText w:val="3.%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6"/>
  </w:num>
  <w:num w:numId="3">
    <w:abstractNumId w:val="4"/>
  </w:num>
  <w:num w:numId="4">
    <w:abstractNumId w:val="16"/>
  </w:num>
  <w:num w:numId="5">
    <w:abstractNumId w:val="1"/>
  </w:num>
  <w:num w:numId="6">
    <w:abstractNumId w:val="8"/>
  </w:num>
  <w:num w:numId="7">
    <w:abstractNumId w:val="14"/>
  </w:num>
  <w:num w:numId="8">
    <w:abstractNumId w:val="3"/>
  </w:num>
  <w:num w:numId="9">
    <w:abstractNumId w:val="13"/>
  </w:num>
  <w:num w:numId="10">
    <w:abstractNumId w:val="15"/>
  </w:num>
  <w:num w:numId="11">
    <w:abstractNumId w:val="12"/>
  </w:num>
  <w:num w:numId="12">
    <w:abstractNumId w:val="0"/>
  </w:num>
  <w:num w:numId="13">
    <w:abstractNumId w:val="9"/>
  </w:num>
  <w:num w:numId="14">
    <w:abstractNumId w:val="2"/>
  </w:num>
  <w:num w:numId="15">
    <w:abstractNumId w:val="5"/>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BA1"/>
    <w:rsid w:val="001A07EF"/>
    <w:rsid w:val="001C0EFD"/>
    <w:rsid w:val="00296C14"/>
    <w:rsid w:val="0032707F"/>
    <w:rsid w:val="003B21EC"/>
    <w:rsid w:val="00481BA1"/>
    <w:rsid w:val="004D01BC"/>
    <w:rsid w:val="004D01D4"/>
    <w:rsid w:val="005123D6"/>
    <w:rsid w:val="00534577"/>
    <w:rsid w:val="00595C1C"/>
    <w:rsid w:val="005F6F30"/>
    <w:rsid w:val="007C4AAD"/>
    <w:rsid w:val="007F2178"/>
    <w:rsid w:val="00820DB7"/>
    <w:rsid w:val="00846755"/>
    <w:rsid w:val="0087637D"/>
    <w:rsid w:val="00BC6E07"/>
    <w:rsid w:val="00BF7645"/>
    <w:rsid w:val="00C3549C"/>
    <w:rsid w:val="00C85280"/>
    <w:rsid w:val="00D6571A"/>
    <w:rsid w:val="00D84A22"/>
    <w:rsid w:val="00EB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A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81BA1"/>
    <w:pPr>
      <w:spacing w:after="0" w:line="240" w:lineRule="auto"/>
    </w:pPr>
    <w:rPr>
      <w:rFonts w:ascii="Courier New" w:hAnsi="Courier New" w:cs="Courier New"/>
      <w:sz w:val="20"/>
      <w:szCs w:val="20"/>
      <w:lang w:eastAsia="ru-RU"/>
    </w:rPr>
  </w:style>
  <w:style w:type="character" w:customStyle="1" w:styleId="a4">
    <w:name w:val="Текст Знак"/>
    <w:basedOn w:val="a0"/>
    <w:link w:val="a3"/>
    <w:uiPriority w:val="99"/>
    <w:rsid w:val="00481BA1"/>
    <w:rPr>
      <w:rFonts w:ascii="Courier New" w:eastAsia="Calibri" w:hAnsi="Courier New" w:cs="Courier New"/>
      <w:sz w:val="20"/>
      <w:szCs w:val="20"/>
      <w:lang w:eastAsia="ru-RU"/>
    </w:rPr>
  </w:style>
  <w:style w:type="paragraph" w:customStyle="1" w:styleId="ConsPlusNormal">
    <w:name w:val="ConsPlusNormal"/>
    <w:rsid w:val="00481BA1"/>
    <w:pPr>
      <w:widowControl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Знак"/>
    <w:link w:val="a6"/>
    <w:uiPriority w:val="99"/>
    <w:locked/>
    <w:rsid w:val="00481BA1"/>
    <w:rPr>
      <w:rFonts w:ascii="Times New Roman" w:hAnsi="Times New Roman" w:cs="Times New Roman"/>
      <w:sz w:val="23"/>
      <w:szCs w:val="23"/>
      <w:shd w:val="clear" w:color="auto" w:fill="FFFFFF"/>
    </w:rPr>
  </w:style>
  <w:style w:type="paragraph" w:styleId="a6">
    <w:name w:val="Body Text"/>
    <w:basedOn w:val="a"/>
    <w:link w:val="a5"/>
    <w:uiPriority w:val="99"/>
    <w:rsid w:val="00481BA1"/>
    <w:pPr>
      <w:shd w:val="clear" w:color="auto" w:fill="FFFFFF"/>
      <w:spacing w:after="0" w:line="278" w:lineRule="exact"/>
      <w:ind w:hanging="1980"/>
      <w:jc w:val="both"/>
    </w:pPr>
    <w:rPr>
      <w:rFonts w:ascii="Times New Roman" w:eastAsiaTheme="minorHAnsi" w:hAnsi="Times New Roman" w:cs="Times New Roman"/>
      <w:sz w:val="23"/>
      <w:szCs w:val="23"/>
    </w:rPr>
  </w:style>
  <w:style w:type="character" w:customStyle="1" w:styleId="1">
    <w:name w:val="Основной текст Знак1"/>
    <w:basedOn w:val="a0"/>
    <w:uiPriority w:val="99"/>
    <w:semiHidden/>
    <w:rsid w:val="00481BA1"/>
    <w:rPr>
      <w:rFonts w:ascii="Calibri" w:eastAsia="Calibri" w:hAnsi="Calibri" w:cs="Calibri"/>
    </w:rPr>
  </w:style>
  <w:style w:type="paragraph" w:styleId="a7">
    <w:name w:val="No Spacing"/>
    <w:link w:val="a8"/>
    <w:uiPriority w:val="99"/>
    <w:qFormat/>
    <w:rsid w:val="00481BA1"/>
    <w:pPr>
      <w:spacing w:after="0" w:line="240" w:lineRule="auto"/>
    </w:pPr>
    <w:rPr>
      <w:rFonts w:ascii="Calibri" w:eastAsia="Times New Roman" w:hAnsi="Calibri" w:cs="Times New Roman"/>
    </w:rPr>
  </w:style>
  <w:style w:type="character" w:customStyle="1" w:styleId="a8">
    <w:name w:val="Без интервала Знак"/>
    <w:link w:val="a7"/>
    <w:uiPriority w:val="99"/>
    <w:locked/>
    <w:rsid w:val="00481BA1"/>
    <w:rPr>
      <w:rFonts w:ascii="Calibri" w:eastAsia="Times New Roman" w:hAnsi="Calibri" w:cs="Times New Roman"/>
    </w:rPr>
  </w:style>
  <w:style w:type="character" w:customStyle="1" w:styleId="a9">
    <w:name w:val="Добавленный текст"/>
    <w:uiPriority w:val="99"/>
    <w:rsid w:val="005123D6"/>
    <w:rPr>
      <w:color w:val="000000"/>
      <w:shd w:val="clear" w:color="auto" w:fill="C1D7FF"/>
    </w:rPr>
  </w:style>
  <w:style w:type="paragraph" w:styleId="aa">
    <w:name w:val="List Paragraph"/>
    <w:basedOn w:val="a"/>
    <w:uiPriority w:val="34"/>
    <w:qFormat/>
    <w:rsid w:val="005123D6"/>
    <w:pPr>
      <w:ind w:left="720"/>
      <w:contextualSpacing/>
    </w:pPr>
  </w:style>
  <w:style w:type="character" w:customStyle="1" w:styleId="ab">
    <w:name w:val="Гипертекстовая ссылка"/>
    <w:basedOn w:val="a0"/>
    <w:uiPriority w:val="99"/>
    <w:rsid w:val="005123D6"/>
    <w:rPr>
      <w:rFonts w:cs="Times New Roman"/>
      <w:color w:val="106BBE"/>
    </w:rPr>
  </w:style>
  <w:style w:type="paragraph" w:customStyle="1" w:styleId="style2">
    <w:name w:val="style2"/>
    <w:basedOn w:val="a"/>
    <w:uiPriority w:val="99"/>
    <w:rsid w:val="001A07EF"/>
    <w:pPr>
      <w:spacing w:after="0" w:line="240" w:lineRule="auto"/>
      <w:jc w:val="center"/>
    </w:pPr>
    <w:rPr>
      <w:rFonts w:ascii="Cambria" w:eastAsia="Times New Roman" w:hAnsi="Cambria" w:cs="Cambria"/>
      <w:sz w:val="24"/>
      <w:szCs w:val="24"/>
      <w:lang w:eastAsia="ru-RU"/>
    </w:rPr>
  </w:style>
  <w:style w:type="character" w:customStyle="1" w:styleId="fontstyle12">
    <w:name w:val="fontstyle12"/>
    <w:uiPriority w:val="99"/>
    <w:rsid w:val="001A07EF"/>
    <w:rPr>
      <w:rFonts w:ascii="Cambria" w:hAnsi="Cambria" w:cs="Cambria" w:hint="default"/>
      <w:b/>
      <w:bCs/>
    </w:rPr>
  </w:style>
</w:styles>
</file>

<file path=word/webSettings.xml><?xml version="1.0" encoding="utf-8"?>
<w:webSettings xmlns:r="http://schemas.openxmlformats.org/officeDocument/2006/relationships" xmlns:w="http://schemas.openxmlformats.org/wordprocessingml/2006/main">
  <w:divs>
    <w:div w:id="235437247">
      <w:bodyDiv w:val="1"/>
      <w:marLeft w:val="0"/>
      <w:marRight w:val="0"/>
      <w:marTop w:val="0"/>
      <w:marBottom w:val="0"/>
      <w:divBdr>
        <w:top w:val="none" w:sz="0" w:space="0" w:color="auto"/>
        <w:left w:val="none" w:sz="0" w:space="0" w:color="auto"/>
        <w:bottom w:val="none" w:sz="0" w:space="0" w:color="auto"/>
        <w:right w:val="none" w:sz="0" w:space="0" w:color="auto"/>
      </w:divBdr>
    </w:div>
    <w:div w:id="467171002">
      <w:bodyDiv w:val="1"/>
      <w:marLeft w:val="0"/>
      <w:marRight w:val="0"/>
      <w:marTop w:val="0"/>
      <w:marBottom w:val="0"/>
      <w:divBdr>
        <w:top w:val="none" w:sz="0" w:space="0" w:color="auto"/>
        <w:left w:val="none" w:sz="0" w:space="0" w:color="auto"/>
        <w:bottom w:val="none" w:sz="0" w:space="0" w:color="auto"/>
        <w:right w:val="none" w:sz="0" w:space="0" w:color="auto"/>
      </w:divBdr>
    </w:div>
    <w:div w:id="724181662">
      <w:bodyDiv w:val="1"/>
      <w:marLeft w:val="0"/>
      <w:marRight w:val="0"/>
      <w:marTop w:val="0"/>
      <w:marBottom w:val="0"/>
      <w:divBdr>
        <w:top w:val="none" w:sz="0" w:space="0" w:color="auto"/>
        <w:left w:val="none" w:sz="0" w:space="0" w:color="auto"/>
        <w:bottom w:val="none" w:sz="0" w:space="0" w:color="auto"/>
        <w:right w:val="none" w:sz="0" w:space="0" w:color="auto"/>
      </w:divBdr>
    </w:div>
    <w:div w:id="1076393931">
      <w:bodyDiv w:val="1"/>
      <w:marLeft w:val="0"/>
      <w:marRight w:val="0"/>
      <w:marTop w:val="0"/>
      <w:marBottom w:val="0"/>
      <w:divBdr>
        <w:top w:val="none" w:sz="0" w:space="0" w:color="auto"/>
        <w:left w:val="none" w:sz="0" w:space="0" w:color="auto"/>
        <w:bottom w:val="none" w:sz="0" w:space="0" w:color="auto"/>
        <w:right w:val="none" w:sz="0" w:space="0" w:color="auto"/>
      </w:divBdr>
    </w:div>
    <w:div w:id="1122841603">
      <w:bodyDiv w:val="1"/>
      <w:marLeft w:val="0"/>
      <w:marRight w:val="0"/>
      <w:marTop w:val="0"/>
      <w:marBottom w:val="0"/>
      <w:divBdr>
        <w:top w:val="none" w:sz="0" w:space="0" w:color="auto"/>
        <w:left w:val="none" w:sz="0" w:space="0" w:color="auto"/>
        <w:bottom w:val="none" w:sz="0" w:space="0" w:color="auto"/>
        <w:right w:val="none" w:sz="0" w:space="0" w:color="auto"/>
      </w:divBdr>
    </w:div>
    <w:div w:id="1125663115">
      <w:bodyDiv w:val="1"/>
      <w:marLeft w:val="0"/>
      <w:marRight w:val="0"/>
      <w:marTop w:val="0"/>
      <w:marBottom w:val="0"/>
      <w:divBdr>
        <w:top w:val="none" w:sz="0" w:space="0" w:color="auto"/>
        <w:left w:val="none" w:sz="0" w:space="0" w:color="auto"/>
        <w:bottom w:val="none" w:sz="0" w:space="0" w:color="auto"/>
        <w:right w:val="none" w:sz="0" w:space="0" w:color="auto"/>
      </w:divBdr>
    </w:div>
    <w:div w:id="1399741742">
      <w:bodyDiv w:val="1"/>
      <w:marLeft w:val="0"/>
      <w:marRight w:val="0"/>
      <w:marTop w:val="0"/>
      <w:marBottom w:val="0"/>
      <w:divBdr>
        <w:top w:val="none" w:sz="0" w:space="0" w:color="auto"/>
        <w:left w:val="none" w:sz="0" w:space="0" w:color="auto"/>
        <w:bottom w:val="none" w:sz="0" w:space="0" w:color="auto"/>
        <w:right w:val="none" w:sz="0" w:space="0" w:color="auto"/>
      </w:divBdr>
    </w:div>
    <w:div w:id="1438520727">
      <w:bodyDiv w:val="1"/>
      <w:marLeft w:val="0"/>
      <w:marRight w:val="0"/>
      <w:marTop w:val="0"/>
      <w:marBottom w:val="0"/>
      <w:divBdr>
        <w:top w:val="none" w:sz="0" w:space="0" w:color="auto"/>
        <w:left w:val="none" w:sz="0" w:space="0" w:color="auto"/>
        <w:bottom w:val="none" w:sz="0" w:space="0" w:color="auto"/>
        <w:right w:val="none" w:sz="0" w:space="0" w:color="auto"/>
      </w:divBdr>
    </w:div>
    <w:div w:id="16632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6F59-09AD-4B81-8776-33C4DC6D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РМЭ «ОПК им. И.К. Глушкова»</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Педколледж</dc:creator>
  <cp:keywords/>
  <dc:description/>
  <cp:lastModifiedBy>Педколледж</cp:lastModifiedBy>
  <cp:revision>2</cp:revision>
  <cp:lastPrinted>2019-05-31T05:29:00Z</cp:lastPrinted>
  <dcterms:created xsi:type="dcterms:W3CDTF">2020-06-08T13:08:00Z</dcterms:created>
  <dcterms:modified xsi:type="dcterms:W3CDTF">2020-06-08T13:08:00Z</dcterms:modified>
</cp:coreProperties>
</file>