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9C" w:rsidRPr="00DF051F" w:rsidRDefault="00DA319C" w:rsidP="00DA319C">
      <w:pPr>
        <w:ind w:right="30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51F">
        <w:rPr>
          <w:rFonts w:ascii="Times New Roman" w:hAnsi="Times New Roman" w:cs="Times New Roman"/>
          <w:b/>
          <w:sz w:val="28"/>
          <w:szCs w:val="28"/>
        </w:rPr>
        <w:t>Утвержд</w:t>
      </w:r>
      <w:r w:rsidR="00DF051F">
        <w:rPr>
          <w:rFonts w:ascii="Times New Roman" w:hAnsi="Times New Roman" w:cs="Times New Roman"/>
          <w:b/>
          <w:sz w:val="28"/>
          <w:szCs w:val="28"/>
        </w:rPr>
        <w:t>аю</w:t>
      </w:r>
    </w:p>
    <w:p w:rsidR="00DA319C" w:rsidRPr="00DF051F" w:rsidRDefault="00DA319C" w:rsidP="00DA319C">
      <w:pPr>
        <w:ind w:right="306"/>
        <w:jc w:val="right"/>
        <w:rPr>
          <w:rFonts w:ascii="Times New Roman" w:hAnsi="Times New Roman" w:cs="Times New Roman"/>
          <w:sz w:val="28"/>
          <w:szCs w:val="28"/>
        </w:rPr>
      </w:pPr>
      <w:r w:rsidRPr="00DF051F">
        <w:rPr>
          <w:rFonts w:ascii="Times New Roman" w:hAnsi="Times New Roman" w:cs="Times New Roman"/>
          <w:sz w:val="28"/>
          <w:szCs w:val="28"/>
        </w:rPr>
        <w:t xml:space="preserve">приказ  директора </w:t>
      </w:r>
      <w:r w:rsidRPr="00DF051F">
        <w:rPr>
          <w:rFonts w:ascii="Times New Roman" w:hAnsi="Times New Roman" w:cs="Times New Roman"/>
          <w:sz w:val="28"/>
          <w:szCs w:val="28"/>
        </w:rPr>
        <w:br/>
        <w:t>№ 0</w:t>
      </w:r>
      <w:r w:rsidR="00DF051F" w:rsidRPr="00DF051F">
        <w:rPr>
          <w:rFonts w:ascii="Times New Roman" w:hAnsi="Times New Roman" w:cs="Times New Roman"/>
          <w:sz w:val="28"/>
          <w:szCs w:val="28"/>
        </w:rPr>
        <w:t>46</w:t>
      </w:r>
      <w:r w:rsidRPr="00DF051F">
        <w:rPr>
          <w:rFonts w:ascii="Times New Roman" w:hAnsi="Times New Roman" w:cs="Times New Roman"/>
          <w:sz w:val="28"/>
          <w:szCs w:val="28"/>
        </w:rPr>
        <w:t xml:space="preserve">-о от </w:t>
      </w:r>
      <w:r w:rsidR="00DF051F" w:rsidRPr="00DF051F">
        <w:rPr>
          <w:rFonts w:ascii="Times New Roman" w:hAnsi="Times New Roman" w:cs="Times New Roman"/>
          <w:sz w:val="28"/>
          <w:szCs w:val="28"/>
        </w:rPr>
        <w:t>05</w:t>
      </w:r>
      <w:r w:rsidRPr="00DF051F">
        <w:rPr>
          <w:rFonts w:ascii="Times New Roman" w:hAnsi="Times New Roman" w:cs="Times New Roman"/>
          <w:sz w:val="28"/>
          <w:szCs w:val="28"/>
        </w:rPr>
        <w:t>.0</w:t>
      </w:r>
      <w:r w:rsidR="00DF051F" w:rsidRPr="00DF051F">
        <w:rPr>
          <w:rFonts w:ascii="Times New Roman" w:hAnsi="Times New Roman" w:cs="Times New Roman"/>
          <w:sz w:val="28"/>
          <w:szCs w:val="28"/>
        </w:rPr>
        <w:t>6</w:t>
      </w:r>
      <w:r w:rsidRPr="00DF051F">
        <w:rPr>
          <w:rFonts w:ascii="Times New Roman" w:hAnsi="Times New Roman" w:cs="Times New Roman"/>
          <w:sz w:val="28"/>
          <w:szCs w:val="28"/>
        </w:rPr>
        <w:t>.2020 г.</w:t>
      </w:r>
    </w:p>
    <w:p w:rsidR="00DA319C" w:rsidRDefault="00DA319C" w:rsidP="00DA319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A12" w:rsidRDefault="00CD7C49" w:rsidP="00D4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4A12"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</w:p>
    <w:p w:rsidR="00BD286B" w:rsidRPr="00D44A12" w:rsidRDefault="00CD7C49" w:rsidP="00D4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4A12">
        <w:rPr>
          <w:rFonts w:ascii="Times New Roman" w:hAnsi="Times New Roman" w:cs="Times New Roman"/>
          <w:b/>
          <w:sz w:val="24"/>
          <w:szCs w:val="28"/>
        </w:rPr>
        <w:t>о защите ВКР</w:t>
      </w:r>
      <w:r w:rsidR="000D66BA" w:rsidRPr="00D44A12">
        <w:rPr>
          <w:rFonts w:ascii="Times New Roman" w:hAnsi="Times New Roman" w:cs="Times New Roman"/>
          <w:b/>
          <w:sz w:val="24"/>
          <w:szCs w:val="28"/>
        </w:rPr>
        <w:t xml:space="preserve"> с применением дистанционных образовательных технологий</w:t>
      </w:r>
      <w:r w:rsidR="004B3511" w:rsidRPr="00D44A1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44A1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44A12">
        <w:rPr>
          <w:rFonts w:ascii="Times New Roman" w:hAnsi="Times New Roman" w:cs="Times New Roman"/>
          <w:b/>
          <w:sz w:val="24"/>
          <w:szCs w:val="28"/>
        </w:rPr>
        <w:br/>
      </w:r>
      <w:r w:rsidR="004B3511" w:rsidRPr="00D44A12">
        <w:rPr>
          <w:rFonts w:ascii="Times New Roman" w:hAnsi="Times New Roman" w:cs="Times New Roman"/>
          <w:b/>
          <w:sz w:val="24"/>
          <w:szCs w:val="28"/>
        </w:rPr>
        <w:t>в ГБПОУ Республики Марий Эл «ОМК им.И.К.</w:t>
      </w:r>
      <w:r w:rsidR="00153AB7" w:rsidRPr="00D44A1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B3511" w:rsidRPr="00D44A12">
        <w:rPr>
          <w:rFonts w:ascii="Times New Roman" w:hAnsi="Times New Roman" w:cs="Times New Roman"/>
          <w:b/>
          <w:sz w:val="24"/>
          <w:szCs w:val="28"/>
        </w:rPr>
        <w:t>Глушкова</w:t>
      </w:r>
    </w:p>
    <w:p w:rsidR="00BD286B" w:rsidRPr="00D44A12" w:rsidRDefault="00BD286B" w:rsidP="00D44A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D7C49" w:rsidRPr="005021C1" w:rsidRDefault="00CD7C49" w:rsidP="00CD7C49">
      <w:pPr>
        <w:pStyle w:val="a9"/>
        <w:numPr>
          <w:ilvl w:val="0"/>
          <w:numId w:val="18"/>
        </w:numPr>
        <w:tabs>
          <w:tab w:val="left" w:pos="36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1C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CD7C49" w:rsidRPr="005021C1" w:rsidRDefault="00CD7C49" w:rsidP="00CD7C49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5021C1">
        <w:rPr>
          <w:rFonts w:ascii="Times New Roman" w:hAnsi="Times New Roman"/>
          <w:sz w:val="24"/>
          <w:szCs w:val="24"/>
        </w:rPr>
        <w:tab/>
      </w:r>
    </w:p>
    <w:p w:rsidR="00CD7C49" w:rsidRPr="005C12A0" w:rsidRDefault="00CD7C49" w:rsidP="00CD7C49">
      <w:pPr>
        <w:pStyle w:val="a7"/>
        <w:numPr>
          <w:ilvl w:val="0"/>
          <w:numId w:val="14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5C12A0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5C12A0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 w:rsidRPr="005C12A0">
        <w:rPr>
          <w:sz w:val="24"/>
          <w:szCs w:val="24"/>
        </w:rPr>
        <w:t xml:space="preserve"> является локальным нормативным актом ГБ</w:t>
      </w:r>
      <w:r>
        <w:rPr>
          <w:sz w:val="24"/>
          <w:szCs w:val="24"/>
        </w:rPr>
        <w:t>П</w:t>
      </w:r>
      <w:r w:rsidRPr="005C12A0">
        <w:rPr>
          <w:sz w:val="24"/>
          <w:szCs w:val="24"/>
        </w:rPr>
        <w:t>ОУ Республики Марий Эл «О</w:t>
      </w:r>
      <w:r>
        <w:rPr>
          <w:sz w:val="24"/>
          <w:szCs w:val="24"/>
        </w:rPr>
        <w:t>М</w:t>
      </w:r>
      <w:r w:rsidRPr="005C12A0">
        <w:rPr>
          <w:sz w:val="24"/>
          <w:szCs w:val="24"/>
        </w:rPr>
        <w:t xml:space="preserve">К им. И.К. Глушкова» (далее – колледж) и устанавливает правила </w:t>
      </w:r>
      <w:r>
        <w:rPr>
          <w:sz w:val="24"/>
          <w:szCs w:val="24"/>
        </w:rPr>
        <w:t>защиты выпускных квалификационных работ (далее – ВКР) при</w:t>
      </w:r>
      <w:r w:rsidRPr="005C12A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и</w:t>
      </w:r>
      <w:r w:rsidRPr="005C12A0">
        <w:rPr>
          <w:sz w:val="24"/>
          <w:szCs w:val="24"/>
        </w:rPr>
        <w:t xml:space="preserve"> государственной итоговой аттестации выпускников, завершающих освоение основных профессиональных образовательных программ среднего профессионального образования (</w:t>
      </w:r>
      <w:r>
        <w:rPr>
          <w:sz w:val="24"/>
          <w:szCs w:val="24"/>
        </w:rPr>
        <w:t xml:space="preserve">программ подготовки квалифицированных рабочих, служащих, </w:t>
      </w:r>
      <w:r w:rsidRPr="005C12A0">
        <w:rPr>
          <w:sz w:val="24"/>
          <w:szCs w:val="24"/>
        </w:rPr>
        <w:t>программ подготовки специалистов среднего звена), имеющих государственную аккредитацию.</w:t>
      </w:r>
    </w:p>
    <w:p w:rsidR="00CD7C49" w:rsidRPr="00CD7C49" w:rsidRDefault="00CD7C49" w:rsidP="00CD7C49">
      <w:pPr>
        <w:pStyle w:val="a7"/>
        <w:numPr>
          <w:ilvl w:val="0"/>
          <w:numId w:val="14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CD7C49">
        <w:rPr>
          <w:sz w:val="24"/>
          <w:szCs w:val="24"/>
        </w:rPr>
        <w:t xml:space="preserve">Настоящее Положение определяет формы защиты ВКР, требования к использованию технических средств обучения, средств связи при защите ВКР. </w:t>
      </w:r>
    </w:p>
    <w:p w:rsidR="00CD7C49" w:rsidRDefault="00CD7C49" w:rsidP="00CD7C49">
      <w:pPr>
        <w:pStyle w:val="a7"/>
        <w:numPr>
          <w:ilvl w:val="0"/>
          <w:numId w:val="14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CD7C49">
        <w:rPr>
          <w:sz w:val="24"/>
          <w:szCs w:val="24"/>
        </w:rPr>
        <w:t>Настоящее</w:t>
      </w:r>
      <w:r w:rsidRPr="00CD7C49">
        <w:rPr>
          <w:spacing w:val="-5"/>
          <w:sz w:val="24"/>
          <w:szCs w:val="24"/>
        </w:rPr>
        <w:t xml:space="preserve"> Положение разработано на основе </w:t>
      </w:r>
      <w:r w:rsidRPr="00CD7C49">
        <w:rPr>
          <w:sz w:val="24"/>
          <w:szCs w:val="24"/>
        </w:rPr>
        <w:t xml:space="preserve">Федерального закона Российской Федерации от 29 декабря 2012 г. № 273-ФЗ «Об образовании в Российской Федерации», федеральных </w:t>
      </w:r>
      <w:r w:rsidRPr="00CD7C49">
        <w:rPr>
          <w:spacing w:val="-1"/>
          <w:sz w:val="24"/>
          <w:szCs w:val="24"/>
        </w:rPr>
        <w:t>государственных образовательных стандартов среднего профессионального образования,</w:t>
      </w:r>
      <w:r w:rsidRPr="00CD7C49">
        <w:rPr>
          <w:spacing w:val="-2"/>
          <w:sz w:val="24"/>
          <w:szCs w:val="24"/>
        </w:rPr>
        <w:t xml:space="preserve"> Порядка </w:t>
      </w:r>
      <w:r w:rsidRPr="00CD7C49">
        <w:rPr>
          <w:sz w:val="24"/>
          <w:szCs w:val="24"/>
        </w:rPr>
        <w:t>проведения государственной итоговой аттестации по программам</w:t>
      </w:r>
      <w:r w:rsidRPr="00CD7C49">
        <w:rPr>
          <w:spacing w:val="-3"/>
          <w:sz w:val="24"/>
          <w:szCs w:val="24"/>
        </w:rPr>
        <w:t xml:space="preserve"> среднего профессионального образования, утвержденного </w:t>
      </w:r>
      <w:r w:rsidRPr="00CD7C49">
        <w:rPr>
          <w:sz w:val="24"/>
          <w:szCs w:val="24"/>
        </w:rPr>
        <w:t>приказом Министерства образования и науки Российской Федераци</w:t>
      </w:r>
      <w:r w:rsidRPr="00CD7C49">
        <w:rPr>
          <w:spacing w:val="-3"/>
          <w:sz w:val="24"/>
          <w:szCs w:val="24"/>
        </w:rPr>
        <w:t>и от 16 августа 2013 г. № 968</w:t>
      </w:r>
      <w:r w:rsidRPr="00CD7C49">
        <w:rPr>
          <w:sz w:val="24"/>
          <w:szCs w:val="24"/>
        </w:rPr>
        <w:t xml:space="preserve">. (в ред. Приказов </w:t>
      </w:r>
      <w:proofErr w:type="spellStart"/>
      <w:r w:rsidRPr="00CD7C49">
        <w:rPr>
          <w:sz w:val="24"/>
          <w:szCs w:val="24"/>
        </w:rPr>
        <w:t>Минобрнауки</w:t>
      </w:r>
      <w:proofErr w:type="spellEnd"/>
      <w:r w:rsidRPr="00CD7C49">
        <w:rPr>
          <w:sz w:val="24"/>
          <w:szCs w:val="24"/>
        </w:rPr>
        <w:t xml:space="preserve"> России от 31.01.2014 N 74, от 17.11.2017 N 1138)</w:t>
      </w:r>
      <w:r>
        <w:rPr>
          <w:sz w:val="24"/>
          <w:szCs w:val="24"/>
        </w:rPr>
        <w:t xml:space="preserve">, </w:t>
      </w:r>
      <w:r w:rsidRPr="00CD7C49">
        <w:rPr>
          <w:sz w:val="24"/>
          <w:szCs w:val="24"/>
        </w:rPr>
        <w:t xml:space="preserve">Порядка применения организациями, осуществляющими 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</w:t>
      </w:r>
      <w:r w:rsidRPr="00CD7C49">
        <w:rPr>
          <w:sz w:val="24"/>
          <w:szCs w:val="24"/>
        </w:rPr>
        <w:t></w:t>
      </w:r>
      <w:r w:rsidRPr="00CD7C49">
        <w:rPr>
          <w:sz w:val="24"/>
          <w:szCs w:val="24"/>
        </w:rPr>
        <w:tab/>
        <w:t>Особенностей проведения государственной итоговой аттестации по образовательным программам среднего профессионального образования в 2019/2020 учебном году, утвержденными приказом Министерства Просвещения Российской Федерации от 21 мая 2020 г. № 257</w:t>
      </w:r>
      <w:r>
        <w:rPr>
          <w:sz w:val="24"/>
          <w:szCs w:val="24"/>
        </w:rPr>
        <w:t xml:space="preserve">, Приказа Министерства образования и науки Республики Марий Эл от 01.06ю2020 № 406 </w:t>
      </w:r>
      <w:r w:rsidRPr="00CD7C49">
        <w:rPr>
          <w:bCs/>
          <w:sz w:val="24"/>
          <w:szCs w:val="24"/>
        </w:rPr>
        <w:t>Об особенностях проведения государственной итоговой аттестации по образовательным программам</w:t>
      </w:r>
      <w:r w:rsidRPr="00CD7C49">
        <w:rPr>
          <w:sz w:val="24"/>
          <w:szCs w:val="24"/>
        </w:rPr>
        <w:br/>
      </w:r>
      <w:r w:rsidRPr="00CD7C49">
        <w:rPr>
          <w:bCs/>
          <w:sz w:val="24"/>
          <w:szCs w:val="24"/>
        </w:rPr>
        <w:t>среднего профессионального образования в профессиональных образовательных организациях Республики Марий Эл в 2019 - 2020 учебном году</w:t>
      </w:r>
    </w:p>
    <w:p w:rsidR="00476D77" w:rsidRPr="00D44A12" w:rsidRDefault="00D44A12" w:rsidP="00D44A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1.4 </w:t>
      </w:r>
      <w:r w:rsidR="00476D77" w:rsidRPr="00D44A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</w:t>
      </w:r>
      <w:r w:rsidRPr="00D44A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ой </w:t>
      </w:r>
      <w:r w:rsidR="00476D77" w:rsidRPr="00D44A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государственной итоговой аттестации по образовательным программам среднего профессионального образования явля</w:t>
      </w:r>
      <w:r w:rsidRPr="00D44A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476D77" w:rsidRPr="00D44A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тся защита выпускной квалификационной работы. Выпускная квалификационная работа выполняется в следующих видах:</w:t>
      </w:r>
    </w:p>
    <w:p w:rsidR="00802EBE" w:rsidRPr="00D44A12" w:rsidRDefault="00476D77" w:rsidP="00D44A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A12">
        <w:rPr>
          <w:rFonts w:ascii="Times New Roman" w:hAnsi="Times New Roman" w:cs="Times New Roman"/>
          <w:bCs/>
          <w:sz w:val="24"/>
          <w:szCs w:val="24"/>
        </w:rPr>
        <w:t>выпускная практическая квалификационная работа и письменная экзаменационная работа - для выпускников</w:t>
      </w:r>
      <w:r w:rsidR="00802EBE" w:rsidRPr="00D44A12">
        <w:rPr>
          <w:rFonts w:ascii="Times New Roman" w:hAnsi="Times New Roman" w:cs="Times New Roman"/>
          <w:bCs/>
          <w:sz w:val="24"/>
          <w:szCs w:val="24"/>
        </w:rPr>
        <w:t xml:space="preserve"> по профессии 23.01.03 Автомеханик</w:t>
      </w:r>
    </w:p>
    <w:p w:rsidR="007E2202" w:rsidRPr="00D44A12" w:rsidRDefault="00476D77" w:rsidP="00D44A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A12">
        <w:rPr>
          <w:rFonts w:ascii="Times New Roman" w:hAnsi="Times New Roman" w:cs="Times New Roman"/>
          <w:bCs/>
          <w:sz w:val="24"/>
          <w:szCs w:val="24"/>
        </w:rPr>
        <w:t>дипломная работа (дипломный проект) - для выпускников</w:t>
      </w:r>
      <w:r w:rsidR="007E2202" w:rsidRPr="00D44A12">
        <w:rPr>
          <w:rFonts w:ascii="Times New Roman" w:hAnsi="Times New Roman" w:cs="Times New Roman"/>
          <w:bCs/>
          <w:sz w:val="24"/>
          <w:szCs w:val="24"/>
        </w:rPr>
        <w:t xml:space="preserve"> по специальностям:</w:t>
      </w:r>
    </w:p>
    <w:p w:rsidR="007E2202" w:rsidRPr="00D44A12" w:rsidRDefault="007E2202" w:rsidP="00D44A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D44A12">
        <w:rPr>
          <w:rFonts w:ascii="Times New Roman" w:hAnsi="Times New Roman" w:cs="Times New Roman"/>
          <w:bCs/>
          <w:sz w:val="24"/>
          <w:szCs w:val="24"/>
        </w:rPr>
        <w:t xml:space="preserve"> 09.02.05 Прикладная информатика (по отраслям)</w:t>
      </w:r>
    </w:p>
    <w:p w:rsidR="007E2202" w:rsidRPr="00D44A12" w:rsidRDefault="007E2202" w:rsidP="00D44A12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D44A12">
        <w:rPr>
          <w:rFonts w:ascii="Times New Roman" w:hAnsi="Times New Roman" w:cs="Times New Roman"/>
          <w:bCs/>
          <w:sz w:val="24"/>
          <w:szCs w:val="24"/>
        </w:rPr>
        <w:t>44.02.01 Дошкольное образование (очная и заочная форма)</w:t>
      </w:r>
    </w:p>
    <w:p w:rsidR="007E2202" w:rsidRPr="00D44A12" w:rsidRDefault="007E2202" w:rsidP="00D44A12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D44A12">
        <w:rPr>
          <w:rFonts w:ascii="Times New Roman" w:hAnsi="Times New Roman" w:cs="Times New Roman"/>
          <w:bCs/>
          <w:sz w:val="24"/>
          <w:szCs w:val="24"/>
        </w:rPr>
        <w:t>44.02.02 Преподавание в начальных классах (очная и заочная форма)</w:t>
      </w:r>
    </w:p>
    <w:p w:rsidR="007E2202" w:rsidRPr="00D44A12" w:rsidRDefault="003D06C7" w:rsidP="00D44A12">
      <w:pPr>
        <w:pStyle w:val="a3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7E2202" w:rsidRPr="00D44A12">
        <w:rPr>
          <w:rFonts w:ascii="Times New Roman" w:hAnsi="Times New Roman" w:cs="Times New Roman"/>
          <w:bCs/>
          <w:sz w:val="24"/>
          <w:szCs w:val="24"/>
        </w:rPr>
        <w:t>изическая культура (очная и заочная форма)</w:t>
      </w:r>
    </w:p>
    <w:p w:rsidR="003A6467" w:rsidRPr="00153AB7" w:rsidRDefault="003A6467" w:rsidP="006F4597">
      <w:pPr>
        <w:pStyle w:val="ConsPlusNormal"/>
        <w:spacing w:line="36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4597" w:rsidRDefault="00D44A12" w:rsidP="00D44A12">
      <w:pPr>
        <w:pStyle w:val="ConsPlusNormal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Порядок проведения</w:t>
      </w:r>
      <w:r w:rsidR="006F4597" w:rsidRPr="00D44A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защиты ВКР</w:t>
      </w:r>
      <w:r w:rsidR="006F4597"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4597" w:rsidRPr="00D44A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применением дистанционных образовательных технологий</w:t>
      </w:r>
    </w:p>
    <w:p w:rsidR="00D44A12" w:rsidRPr="00D44A12" w:rsidRDefault="00D44A12" w:rsidP="00D44A12">
      <w:pPr>
        <w:pStyle w:val="ConsPlusNormal"/>
        <w:ind w:left="928"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44A12" w:rsidRPr="00D44A12" w:rsidRDefault="00D44A12" w:rsidP="00D44A12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12">
        <w:rPr>
          <w:rFonts w:ascii="Times New Roman" w:hAnsi="Times New Roman" w:cs="Times New Roman"/>
          <w:sz w:val="24"/>
          <w:szCs w:val="24"/>
        </w:rPr>
        <w:t xml:space="preserve">Для проведения защиты выпускной квалификационной работы с применением ДОТ готовятся помещения с необходимым комплектом оборудования, которое обеспечивает: непрерывное видео и </w:t>
      </w:r>
      <w:proofErr w:type="spellStart"/>
      <w:r w:rsidRPr="00D44A12">
        <w:rPr>
          <w:rFonts w:ascii="Times New Roman" w:hAnsi="Times New Roman" w:cs="Times New Roman"/>
          <w:sz w:val="24"/>
          <w:szCs w:val="24"/>
        </w:rPr>
        <w:t>аудионаблюдение</w:t>
      </w:r>
      <w:proofErr w:type="spellEnd"/>
      <w:r w:rsidRPr="00D44A12">
        <w:rPr>
          <w:rFonts w:ascii="Times New Roman" w:hAnsi="Times New Roman" w:cs="Times New Roman"/>
          <w:sz w:val="24"/>
          <w:szCs w:val="24"/>
        </w:rPr>
        <w:t xml:space="preserve"> за обучающимися, видеозапись защиты ВКР; возможность обмена всех участников ГИА с ДОТ сообщениями и текстовыми файлами; возможность демонстрации обучающимися презентационных материалов во время защиты ВКР. При проведении ГИА с ДОТ также обеспечивается возможность экстренной связи между участниками мероприятий ГИА с ДОТ в случае сбоев соединения и возникновения иных технических проблем.</w:t>
      </w:r>
    </w:p>
    <w:p w:rsidR="00D44A12" w:rsidRPr="00D44A12" w:rsidRDefault="00D44A12" w:rsidP="00D44A12">
      <w:pPr>
        <w:pStyle w:val="a3"/>
        <w:numPr>
          <w:ilvl w:val="1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12">
        <w:rPr>
          <w:rFonts w:ascii="Times New Roman" w:hAnsi="Times New Roman" w:cs="Times New Roman"/>
          <w:sz w:val="24"/>
          <w:szCs w:val="24"/>
        </w:rPr>
        <w:t>Помещение для работы ГАК оборудуется компьютером и ноутбуками с выходом в Интернет и необходимым программным обеспечением, видеопроектором, экраном, web-камерой, микрофоном, устройством воспроизведения звука, устройством видео- и звукозаписи.</w:t>
      </w:r>
    </w:p>
    <w:p w:rsidR="00D44A12" w:rsidRPr="00D44A12" w:rsidRDefault="00D44A12" w:rsidP="00D44A12">
      <w:pPr>
        <w:pStyle w:val="a3"/>
        <w:numPr>
          <w:ilvl w:val="1"/>
          <w:numId w:val="19"/>
        </w:numPr>
        <w:shd w:val="clear" w:color="auto" w:fill="FFFFFF"/>
        <w:tabs>
          <w:tab w:val="left" w:pos="0"/>
        </w:tabs>
        <w:spacing w:after="0" w:line="240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D44A12">
        <w:rPr>
          <w:rFonts w:ascii="Times New Roman" w:hAnsi="Times New Roman" w:cs="Times New Roman"/>
          <w:sz w:val="24"/>
          <w:szCs w:val="24"/>
        </w:rPr>
        <w:t xml:space="preserve"> Защита ВКР осуществляется с использованием приложения </w:t>
      </w:r>
      <w:r w:rsidRPr="00D44A1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44A12">
        <w:rPr>
          <w:rFonts w:ascii="Times New Roman" w:hAnsi="Times New Roman" w:cs="Times New Roman"/>
          <w:sz w:val="24"/>
          <w:szCs w:val="24"/>
        </w:rPr>
        <w:t>.</w:t>
      </w:r>
    </w:p>
    <w:p w:rsidR="00D44A12" w:rsidRPr="00D44A12" w:rsidRDefault="00D44A12" w:rsidP="00D44A12">
      <w:pPr>
        <w:pStyle w:val="a3"/>
        <w:numPr>
          <w:ilvl w:val="1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0" w:right="3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12">
        <w:rPr>
          <w:rFonts w:ascii="Times New Roman" w:hAnsi="Times New Roman" w:cs="Times New Roman"/>
          <w:sz w:val="24"/>
          <w:szCs w:val="24"/>
        </w:rPr>
        <w:t>Обучающиеся, участвующие в ГИА с ДОТ, должны располагать техническими средствами и программным обеспечением, позволяющими обеспечить целостность процедуры ГИА с ДОТ.</w:t>
      </w:r>
    </w:p>
    <w:p w:rsidR="00D44A12" w:rsidRPr="00D44A12" w:rsidRDefault="00D44A12" w:rsidP="00D44A12">
      <w:pPr>
        <w:pStyle w:val="ConsPlusNormal"/>
        <w:numPr>
          <w:ilvl w:val="1"/>
          <w:numId w:val="20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Обучающийся самостоятельно обеспечивает персональный компьютер (далее - ПК), согласно следующими системным требованиям: 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Подключение к интернету - (широкополосный) проводной или беспроводной (3G или 4G / LTE) со скоростью не менее 2 </w:t>
      </w:r>
      <w:proofErr w:type="spellStart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МБит</w:t>
      </w:r>
      <w:proofErr w:type="spellEnd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/сек; 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Динамики и микрофон - встроенные или USB или беспроводные </w:t>
      </w:r>
      <w:proofErr w:type="spellStart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Bluetooth</w:t>
      </w:r>
      <w:proofErr w:type="spellEnd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Веб-камера</w:t>
      </w:r>
      <w:proofErr w:type="spellEnd"/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HD-веб-камера - встроенная или USB;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необходимо обеспечить установку одного из поддерживаемых браузеров, в зависимости от установленной операционной системы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 Windows: IE 11+, Edge 12+, Firefox 27+, Chrome 30+;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 Mac: Safari 7+, Firefox 27+, Chrome 30+;</w:t>
      </w:r>
    </w:p>
    <w:p w:rsidR="00D44A12" w:rsidRPr="00D44A12" w:rsidRDefault="00D44A12" w:rsidP="00D44A1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- Linux: Firefox 27+, Chrome 30+;</w:t>
      </w:r>
    </w:p>
    <w:p w:rsidR="00D44A12" w:rsidRPr="003D06C7" w:rsidRDefault="00D44A12" w:rsidP="003D06C7">
      <w:pPr>
        <w:pStyle w:val="ConsPlusNormal"/>
        <w:tabs>
          <w:tab w:val="left" w:pos="0"/>
        </w:tabs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4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 </w:t>
      </w:r>
      <w:r w:rsidRPr="003D06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быть установлено приложение </w:t>
      </w:r>
      <w:r w:rsidRPr="003D06C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ZOOM</w:t>
      </w:r>
      <w:r w:rsidRPr="003D06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D06C7" w:rsidRPr="003D06C7" w:rsidRDefault="003D06C7" w:rsidP="003D06C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06C7">
        <w:rPr>
          <w:rFonts w:ascii="Times New Roman" w:eastAsiaTheme="minorHAnsi" w:hAnsi="Times New Roman" w:cs="Times New Roman"/>
          <w:sz w:val="24"/>
          <w:szCs w:val="24"/>
          <w:lang w:eastAsia="en-US"/>
        </w:rPr>
        <w:t>2.6 Государственная итоговая аттестация с применением ЭО, ДОТ проводится в специально оборудованных помещениях, либо удаленно с использованием телекоммуникационных средств связи ZOOM. Во время проведения ГИА с применением ЭО, ДОТ информационную поддержку осуществляет специалист, отвечающий за техническое сопровождение.</w:t>
      </w:r>
    </w:p>
    <w:p w:rsidR="003D06C7" w:rsidRPr="003D06C7" w:rsidRDefault="003D06C7" w:rsidP="003D06C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2.7 </w:t>
      </w:r>
      <w:r w:rsidRPr="003D06C7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сутки и за час до начала ГИА с применением дистанционных образовательных технологий, специалист, отвечающий за техническое сопровождение, тестирует готовность оборудования, проверяет канал связи, качество изображения презентационных материалов и проводит тест видеозаписи, звука и информирует директора Колледжа о результатах тестирования. В случае, если у обучающегося выявлена техническая неготовность к участию в ГИА с применением ЭО, ДОТ, председателем ГЭК принимается решение о переносе государственного аттестационного испытания в пределах времени, отведенного на ГИА.</w:t>
      </w:r>
    </w:p>
    <w:p w:rsidR="003D06C7" w:rsidRDefault="003D06C7" w:rsidP="003D06C7">
      <w:pPr>
        <w:shd w:val="clear" w:color="auto" w:fill="FFFFFF"/>
        <w:tabs>
          <w:tab w:val="left" w:pos="993"/>
        </w:tabs>
        <w:spacing w:before="10"/>
        <w:ind w:right="30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6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06C7">
        <w:rPr>
          <w:rFonts w:ascii="Times New Roman" w:hAnsi="Times New Roman" w:cs="Times New Roman"/>
          <w:sz w:val="24"/>
          <w:szCs w:val="24"/>
        </w:rPr>
        <w:t xml:space="preserve"> целях обеспечения прозрачности ГИА с применением ЭО, ДОТ во время проведения государственной итоговой аттестации применяется видеозапись. Факт видеозаписи доводится до сведения председателя, членов государственной экзаменационной комиссии и студентов, которые будут принимать участие в ГИА. Запись мероприятия сохраняется секретарем ГЭК на компьютер и передается в методический кабинет для хранения в течение 1 года. Видеозаписи могут использоваться для рассмотрения апелляций по результатам ГИА.</w:t>
      </w:r>
    </w:p>
    <w:p w:rsidR="00272335" w:rsidRPr="00272335" w:rsidRDefault="00272335" w:rsidP="0027233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33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2.9 Государственная экзаменационная комиссия является единой для всех форм обучения.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72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 государственной экзаменационной комиссии утверждается приказом директора колледжа. Защита выпускных квалификационных работ проводится на закрытом заседании ГЭК с участием не менее двух третей ее состава с применением ДОТ в условиях соблюдения мероприятий, направленных на предотвращение распространения новой </w:t>
      </w:r>
      <w:proofErr w:type="spellStart"/>
      <w:r w:rsidRPr="0027233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272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инфекции на территории Российской Федерации.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Члены комиссии принимают участие в работе удаленно или в специально подготовленном помещении с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соболюдением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санитарно-эпидемиологических требований.  </w:t>
      </w:r>
    </w:p>
    <w:p w:rsidR="00E61925" w:rsidRPr="00FE094E" w:rsidRDefault="00E61925" w:rsidP="00FE094E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4597" w:rsidRPr="00FE094E" w:rsidRDefault="000E00D9" w:rsidP="00FE094E">
      <w:pPr>
        <w:pStyle w:val="ConsPlusNormal"/>
        <w:numPr>
          <w:ilvl w:val="0"/>
          <w:numId w:val="19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Защита </w:t>
      </w:r>
      <w:r w:rsidR="003133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выпускных квалификационных работ</w:t>
      </w:r>
    </w:p>
    <w:p w:rsidR="000E00D9" w:rsidRPr="00FE094E" w:rsidRDefault="000E00D9" w:rsidP="00FE094E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E094E" w:rsidRPr="00FE094E" w:rsidRDefault="00FE094E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Все студенты и члены комиссии за 15 минут до указанного времени начала мероприятия должны выйти на связь. Председатель ГЭК оценивает присутствие и наличие необходимого числа членов комиссии, объявляет очередность выступлений и регламент проведения мероприятия. После этого все кроме первого выступающего и членов комиссии должны отключить свои камеры и микрофоны.</w:t>
      </w:r>
    </w:p>
    <w:p w:rsidR="006F4597" w:rsidRPr="00FE094E" w:rsidRDefault="00FE094E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 </w:t>
      </w:r>
      <w:r w:rsidR="00566EC8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задачей при организации и проведении ГИА с применением электронного обучения, дистанционных образовательных технологий является обеспечение мер контроля и идентификации личности обучающихся, гарантирующих самостоятельное прохождение процедуры государственной итоговой аттестации.</w:t>
      </w:r>
    </w:p>
    <w:p w:rsidR="00566EC8" w:rsidRPr="00FE094E" w:rsidRDefault="00566EC8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обеспечение идентификации личности обучающихся, которые принимают участие в ГИА с применением электронного обучения, дистанционных образовательных технологий, несёт ответственность директор Колледжа и председатель ГЭК.</w:t>
      </w:r>
    </w:p>
    <w:p w:rsidR="00566EC8" w:rsidRPr="00FE094E" w:rsidRDefault="00566EC8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началом ГИА с применением ЭО, ДОТ секретарём ГЭК в обязательном порядке проводится идентификация личности обучающегося по фотографиям в паспорте и в зачётной книжке. Перед ответом обучающийся называет фамилию, имя и отчество (при наличии), демонстрирует в камеру страницу паспорта с фотографией для визуального сравнения, а также для сравнения с фотографией, фамилией, именем и отчеством (при наличии) в зачётной книжке. Данная процедура проводится для каждого обучающегося и фиксируется в рамках видеозаписи заседания ГЭК.</w:t>
      </w:r>
    </w:p>
    <w:p w:rsidR="001D7CDF" w:rsidRPr="00FE094E" w:rsidRDefault="00FE094E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 </w:t>
      </w:r>
      <w:r w:rsidR="001D7CDF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Выступающие в соответствии с очередностью докладывают результаты своей ВКР.</w:t>
      </w:r>
    </w:p>
    <w:p w:rsidR="00566EC8" w:rsidRPr="00FE094E" w:rsidRDefault="00566EC8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защите выпускной квалификационной работы после процедуры идентификации обучающийся приступает к докладу по теме ВКР, демонстрируя членам комиссии презентацию с рабочего стола. Для доклада обучающемуся отводится 10 минут. По окончании доклада членами комиссии задаются вопросы, на которые обучающийся дает развернутые ответы.</w:t>
      </w:r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A6467" w:rsidRDefault="003A6467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Указанная выше процедура повторяется для каждого выступающего. </w:t>
      </w:r>
    </w:p>
    <w:p w:rsidR="00E64A7C" w:rsidRPr="00E64A7C" w:rsidRDefault="00E64A7C" w:rsidP="00E64A7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4A7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 ГЭК ведет записи заданных каждому обучающемуся дополнительных вопросов и характеристику представленных ими ответов.</w:t>
      </w:r>
    </w:p>
    <w:p w:rsidR="003A6467" w:rsidRPr="00FE094E" w:rsidRDefault="00FE094E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3.4 </w:t>
      </w:r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завершении всех выступлений, члены комиссии просят всех обучающихся отключиться на 30 минут для обсуждения результатов и снова включиться через указанное время для оглашения результатов. Решение ГЭК принимается на закрытом заседании, без использования средств видеозаписи.</w:t>
      </w:r>
    </w:p>
    <w:p w:rsidR="003A6467" w:rsidRPr="00FE094E" w:rsidRDefault="00FE094E" w:rsidP="00E737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3.5 </w:t>
      </w:r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оглашает результаты. Результаты государственной итоговой аттестации могут быть оглашены по телефону, направлены по электронной почте или в SMS-сообщении. </w:t>
      </w:r>
      <w:r w:rsidR="00E73793" w:rsidRP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проведения защиты ВКР</w:t>
      </w:r>
      <w:r w:rsid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3793" w:rsidRP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 ГЭК собирает со всех членов ГЭК оценочные ведомости ответов</w:t>
      </w:r>
      <w:r w:rsid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3793" w:rsidRP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на защите. Оформляет протоколы защиты ВКР</w:t>
      </w:r>
      <w:r w:rsid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Председатель </w:t>
      </w:r>
      <w:bookmarkStart w:id="0" w:name="_GoBack"/>
      <w:bookmarkEnd w:id="0"/>
      <w:r w:rsid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готовит</w:t>
      </w:r>
      <w:r w:rsidR="00E73793" w:rsidRP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 по</w:t>
      </w:r>
      <w:r w:rsid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3793" w:rsidRPr="00E7379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работе ГЭК.</w:t>
      </w:r>
    </w:p>
    <w:p w:rsidR="003A6467" w:rsidRPr="00FE094E" w:rsidRDefault="00FE094E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3.6</w:t>
      </w:r>
      <w:proofErr w:type="gramStart"/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сбоев в работе оборудования и канала связи (основного и альтернативного) на протяжении более 15 минут со стороны ГЭК, либо со стороны студента, председатель ГЭК оставляет за собой право отменить заседание ГЭК, о чем </w:t>
      </w:r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секретарем ГЭК составляется акт. Данное обстоятельство считается уважительной причиной несвоевременной сдачи ГИА. Студентам предоставляется возможность пройти ГИА в другой день в рамках срока, отведенного на ГИА в соответствии с учебным планом и календарным учебным графиком. О дате и времени проведения мероприятия, сообщается отдельно. </w:t>
      </w:r>
    </w:p>
    <w:p w:rsidR="006F4597" w:rsidRPr="00FE094E" w:rsidRDefault="00FE094E" w:rsidP="00FE09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3.7</w:t>
      </w:r>
      <w:proofErr w:type="gramStart"/>
      <w:r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3A6467" w:rsidRPr="00FE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невыхода студента на связь в течение более чем 15 минут с начала проведения ГИА он считается неявившимся, за исключением случаев, признанных уважительными (в данном случае студенту предоставляется право пройти ГИА в другой день в рамках срока, отведенного на ГИА в соответствии с учебным планом и календарным учебным графиком, либо в течение 6 месяцев после завершения ГИА). Студент должен представить документ, подтверждающий уважительную причину невыхода его на связь в день проведения ГИА (болезнь, стихийное бедствие, отсутствие электричества и иные случаи, признанные заместителем директора уважительными).</w:t>
      </w:r>
    </w:p>
    <w:p w:rsidR="001A67E9" w:rsidRPr="00FE094E" w:rsidRDefault="00FE094E" w:rsidP="00FE09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94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B1169" w:rsidRPr="00FE094E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апелляций</w:t>
      </w:r>
    </w:p>
    <w:p w:rsidR="00FB1169" w:rsidRPr="00FE094E" w:rsidRDefault="00FE094E" w:rsidP="00FE094E">
      <w:pPr>
        <w:pStyle w:val="ConsPlusNormal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4.1 </w:t>
      </w:r>
      <w:r w:rsidR="00FB1169" w:rsidRPr="00FE094E">
        <w:rPr>
          <w:rFonts w:ascii="Times New Roman" w:hAnsi="Times New Roman" w:cs="Times New Roman"/>
          <w:sz w:val="24"/>
          <w:szCs w:val="24"/>
        </w:rPr>
        <w:t>Апелляция подается выпускником или родителями (законными представителями) несовершеннолетнего выпускника в апелляционную комиссию колледжа в электронном виде по электронной почте.</w:t>
      </w:r>
    </w:p>
    <w:p w:rsidR="00FB1169" w:rsidRPr="00FE094E" w:rsidRDefault="00FE094E" w:rsidP="00FE09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4.2 </w:t>
      </w:r>
      <w:r w:rsidR="00FB1169" w:rsidRPr="00FE094E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FB1169" w:rsidRPr="00FE094E" w:rsidRDefault="00FB1169" w:rsidP="00FE09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FB1169" w:rsidRPr="00FE094E" w:rsidRDefault="00FE094E" w:rsidP="00FE094E">
      <w:pPr>
        <w:pStyle w:val="ConsPlusNormal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4.3 </w:t>
      </w:r>
      <w:r w:rsidR="00FB1169" w:rsidRPr="00FE094E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комиссией,  состав которой  утвержден приказом, не позднее двух рабочих дней с момента ее поступления.</w:t>
      </w:r>
    </w:p>
    <w:p w:rsidR="00FB1169" w:rsidRPr="00FE094E" w:rsidRDefault="00FE094E" w:rsidP="00FE09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4.4 </w:t>
      </w:r>
      <w:r w:rsidR="00FB1169" w:rsidRPr="00FE094E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FB1169" w:rsidRPr="00FE094E" w:rsidRDefault="00FB1169" w:rsidP="00FE09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При проведении ГИА с применением ДОТ апелляционная комиссия проводит заседания с использованием дистанционных образовательных технологий и </w:t>
      </w:r>
      <w:proofErr w:type="spellStart"/>
      <w:r w:rsidRPr="00FE094E">
        <w:rPr>
          <w:rFonts w:ascii="Times New Roman" w:hAnsi="Times New Roman" w:cs="Times New Roman"/>
          <w:sz w:val="24"/>
          <w:szCs w:val="24"/>
        </w:rPr>
        <w:t>информционно-коммуникационных</w:t>
      </w:r>
      <w:proofErr w:type="spellEnd"/>
      <w:r w:rsidRPr="00FE094E">
        <w:rPr>
          <w:rFonts w:ascii="Times New Roman" w:hAnsi="Times New Roman" w:cs="Times New Roman"/>
          <w:sz w:val="24"/>
          <w:szCs w:val="24"/>
        </w:rPr>
        <w:t xml:space="preserve">   сетей при опосредованном (на расстоянии) взаимодействии членов комиссии. </w:t>
      </w:r>
    </w:p>
    <w:p w:rsidR="00FB1169" w:rsidRPr="00FE094E" w:rsidRDefault="00FE094E" w:rsidP="00FE09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4.5 </w:t>
      </w:r>
      <w:r w:rsidR="00FB1169" w:rsidRPr="00FE094E">
        <w:rPr>
          <w:rFonts w:ascii="Times New Roman" w:hAnsi="Times New Roman" w:cs="Times New Roman"/>
          <w:sz w:val="24"/>
          <w:szCs w:val="24"/>
        </w:rPr>
        <w:t xml:space="preserve">Выпускник, подавший апелляционное заявление, имеет право с использованием с использованием дистанционных образовательных технологий и </w:t>
      </w:r>
      <w:proofErr w:type="spellStart"/>
      <w:r w:rsidR="00FB1169" w:rsidRPr="00FE094E">
        <w:rPr>
          <w:rFonts w:ascii="Times New Roman" w:hAnsi="Times New Roman" w:cs="Times New Roman"/>
          <w:sz w:val="24"/>
          <w:szCs w:val="24"/>
        </w:rPr>
        <w:t>информционно-коммуникационных</w:t>
      </w:r>
      <w:proofErr w:type="spellEnd"/>
      <w:r w:rsidR="00FB1169" w:rsidRPr="00FE094E">
        <w:rPr>
          <w:rFonts w:ascii="Times New Roman" w:hAnsi="Times New Roman" w:cs="Times New Roman"/>
          <w:sz w:val="24"/>
          <w:szCs w:val="24"/>
        </w:rPr>
        <w:t xml:space="preserve">   сетей при опосредованном (на расстоянии) присутствовать на указанном заседании при рассмотрении апелляционного заявления. С несовершеннолетним выпускником имеет право присутствовать один из родителей (законных представителей).</w:t>
      </w:r>
    </w:p>
    <w:p w:rsidR="00FB1169" w:rsidRPr="00FE094E" w:rsidRDefault="00FE094E" w:rsidP="00FE094E">
      <w:pPr>
        <w:pStyle w:val="ConsPlusNormal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4.6 </w:t>
      </w:r>
      <w:r w:rsidR="00FB1169" w:rsidRPr="00FE094E">
        <w:rPr>
          <w:rFonts w:ascii="Times New Roman" w:hAnsi="Times New Roman" w:cs="Times New Roman"/>
          <w:sz w:val="24"/>
          <w:szCs w:val="24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FB1169" w:rsidRPr="00FE094E" w:rsidRDefault="00FB1169" w:rsidP="00FE094E">
      <w:pPr>
        <w:pStyle w:val="ConsPlusNormal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FB1169" w:rsidRPr="00FE094E" w:rsidRDefault="00FB1169" w:rsidP="00FE094E">
      <w:pPr>
        <w:pStyle w:val="ConsPlusNormal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FB1169" w:rsidRPr="00FE094E" w:rsidRDefault="00FB1169" w:rsidP="00FE09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FB1169" w:rsidRPr="00FE094E" w:rsidRDefault="00FE094E" w:rsidP="00FE094E">
      <w:pPr>
        <w:pStyle w:val="ConsPlusNormal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lastRenderedPageBreak/>
        <w:t xml:space="preserve">4.7 </w:t>
      </w:r>
      <w:r w:rsidR="00FB1169" w:rsidRPr="00FE094E">
        <w:rPr>
          <w:rFonts w:ascii="Times New Roman" w:hAnsi="Times New Roman" w:cs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FB1169" w:rsidRPr="00FE094E" w:rsidRDefault="00FE094E" w:rsidP="00FE094E">
      <w:pPr>
        <w:pStyle w:val="ConsPlusNormal"/>
        <w:tabs>
          <w:tab w:val="left" w:pos="1276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>4.8</w:t>
      </w:r>
      <w:proofErr w:type="gramStart"/>
      <w:r w:rsidRPr="00FE094E">
        <w:rPr>
          <w:rFonts w:ascii="Times New Roman" w:hAnsi="Times New Roman" w:cs="Times New Roman"/>
          <w:sz w:val="24"/>
          <w:szCs w:val="24"/>
        </w:rPr>
        <w:t xml:space="preserve"> </w:t>
      </w:r>
      <w:r w:rsidR="00FB1169" w:rsidRPr="00FE09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1169" w:rsidRPr="00FE094E">
        <w:rPr>
          <w:rFonts w:ascii="Times New Roman" w:hAnsi="Times New Roman" w:cs="Times New Roman"/>
          <w:sz w:val="24"/>
          <w:szCs w:val="24"/>
        </w:rPr>
        <w:t xml:space="preserve">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FB1169" w:rsidRPr="00FE094E" w:rsidRDefault="00FE094E" w:rsidP="00FE09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4.9 </w:t>
      </w:r>
      <w:r w:rsidR="00FB1169" w:rsidRPr="00FE094E"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B1169" w:rsidRPr="00FE094E" w:rsidRDefault="00FE094E" w:rsidP="00FE09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4.10 </w:t>
      </w:r>
      <w:r w:rsidR="00FB1169" w:rsidRPr="00FE094E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доводится до сведения подавшего апелляцию выпускника (под подпись) по электронной почте в течение двух рабочих дней со дня заседания апелляционной комиссии и пересмотру не подлежит. </w:t>
      </w:r>
    </w:p>
    <w:p w:rsidR="00FB1169" w:rsidRPr="00FE094E" w:rsidRDefault="00FE094E" w:rsidP="00FE09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4E">
        <w:rPr>
          <w:rFonts w:ascii="Times New Roman" w:hAnsi="Times New Roman" w:cs="Times New Roman"/>
          <w:sz w:val="24"/>
          <w:szCs w:val="24"/>
        </w:rPr>
        <w:t xml:space="preserve">4.11 </w:t>
      </w:r>
      <w:r w:rsidR="00FB1169" w:rsidRPr="00FE094E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FB1169" w:rsidRPr="00153AB7" w:rsidRDefault="00FB1169" w:rsidP="00153AB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B1169" w:rsidRPr="00153AB7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86C"/>
    <w:multiLevelType w:val="hybridMultilevel"/>
    <w:tmpl w:val="A3F67E02"/>
    <w:lvl w:ilvl="0" w:tplc="795C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7423"/>
    <w:multiLevelType w:val="hybridMultilevel"/>
    <w:tmpl w:val="B0EA7ECA"/>
    <w:lvl w:ilvl="0" w:tplc="863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036AA"/>
    <w:multiLevelType w:val="hybridMultilevel"/>
    <w:tmpl w:val="9EDCE2A4"/>
    <w:lvl w:ilvl="0" w:tplc="CF8E1926">
      <w:start w:val="1"/>
      <w:numFmt w:val="decimal"/>
      <w:lvlText w:val="2.%1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E76FA"/>
    <w:multiLevelType w:val="multilevel"/>
    <w:tmpl w:val="4412D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8B91C24"/>
    <w:multiLevelType w:val="multilevel"/>
    <w:tmpl w:val="7472D5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1C2E3A49"/>
    <w:multiLevelType w:val="multilevel"/>
    <w:tmpl w:val="FCE0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11A79"/>
    <w:multiLevelType w:val="hybridMultilevel"/>
    <w:tmpl w:val="6F8E3B42"/>
    <w:lvl w:ilvl="0" w:tplc="366E731C">
      <w:start w:val="1"/>
      <w:numFmt w:val="decimal"/>
      <w:lvlText w:val="1.%1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348D4"/>
    <w:multiLevelType w:val="hybridMultilevel"/>
    <w:tmpl w:val="C0B8F026"/>
    <w:lvl w:ilvl="0" w:tplc="F5986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FD0D66"/>
    <w:multiLevelType w:val="multilevel"/>
    <w:tmpl w:val="80D04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B162C16"/>
    <w:multiLevelType w:val="multilevel"/>
    <w:tmpl w:val="7520EC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>
    <w:nsid w:val="35C751A1"/>
    <w:multiLevelType w:val="hybridMultilevel"/>
    <w:tmpl w:val="DD56C212"/>
    <w:lvl w:ilvl="0" w:tplc="E692ED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D84607"/>
    <w:multiLevelType w:val="hybridMultilevel"/>
    <w:tmpl w:val="9BD239F0"/>
    <w:lvl w:ilvl="0" w:tplc="53C29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7546BB"/>
    <w:multiLevelType w:val="hybridMultilevel"/>
    <w:tmpl w:val="87E25890"/>
    <w:lvl w:ilvl="0" w:tplc="06FE95F0">
      <w:start w:val="1"/>
      <w:numFmt w:val="decimal"/>
      <w:lvlText w:val="4.%1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DD3662"/>
    <w:multiLevelType w:val="multilevel"/>
    <w:tmpl w:val="DC8A44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47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  <w:b/>
      </w:rPr>
    </w:lvl>
  </w:abstractNum>
  <w:abstractNum w:abstractNumId="16">
    <w:nsid w:val="443143A2"/>
    <w:multiLevelType w:val="hybridMultilevel"/>
    <w:tmpl w:val="C43E0AEC"/>
    <w:lvl w:ilvl="0" w:tplc="0336A08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3014F"/>
    <w:multiLevelType w:val="multilevel"/>
    <w:tmpl w:val="E79870A0"/>
    <w:lvl w:ilvl="0">
      <w:start w:val="4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94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56E309BF"/>
    <w:multiLevelType w:val="multilevel"/>
    <w:tmpl w:val="0B784E32"/>
    <w:lvl w:ilvl="0">
      <w:start w:val="23"/>
      <w:numFmt w:val="decimal"/>
      <w:lvlText w:val="%1"/>
      <w:lvlJc w:val="left"/>
      <w:pPr>
        <w:ind w:left="1020" w:hanging="102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375" w:hanging="1020"/>
      </w:pPr>
      <w:rPr>
        <w:rFonts w:hint="default"/>
        <w:b/>
        <w:i/>
      </w:rPr>
    </w:lvl>
    <w:lvl w:ilvl="2">
      <w:start w:val="17"/>
      <w:numFmt w:val="decimal"/>
      <w:lvlText w:val="%1.%2.%3"/>
      <w:lvlJc w:val="left"/>
      <w:pPr>
        <w:ind w:left="1871" w:hanging="10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  <w:b/>
        <w:i/>
      </w:rPr>
    </w:lvl>
  </w:abstractNum>
  <w:abstractNum w:abstractNumId="20">
    <w:nsid w:val="5F034E6C"/>
    <w:multiLevelType w:val="hybridMultilevel"/>
    <w:tmpl w:val="FBB05226"/>
    <w:lvl w:ilvl="0" w:tplc="53C29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94B7E"/>
    <w:multiLevelType w:val="multilevel"/>
    <w:tmpl w:val="ECEA7CA0"/>
    <w:lvl w:ilvl="0">
      <w:start w:val="23"/>
      <w:numFmt w:val="decimal"/>
      <w:lvlText w:val="%1"/>
      <w:lvlJc w:val="left"/>
      <w:pPr>
        <w:ind w:left="1020" w:hanging="1020"/>
      </w:pPr>
      <w:rPr>
        <w:b/>
        <w:i/>
      </w:rPr>
    </w:lvl>
    <w:lvl w:ilvl="1">
      <w:start w:val="1"/>
      <w:numFmt w:val="decimalZero"/>
      <w:lvlText w:val="%1.%2"/>
      <w:lvlJc w:val="left"/>
      <w:pPr>
        <w:ind w:left="1374" w:hanging="1020"/>
      </w:pPr>
      <w:rPr>
        <w:b/>
        <w:i/>
      </w:rPr>
    </w:lvl>
    <w:lvl w:ilvl="2">
      <w:start w:val="17"/>
      <w:numFmt w:val="decimal"/>
      <w:lvlText w:val="%1.%2.%3"/>
      <w:lvlJc w:val="left"/>
      <w:pPr>
        <w:ind w:left="1588" w:hanging="10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b/>
        <w:i/>
      </w:rPr>
    </w:lvl>
  </w:abstractNum>
  <w:abstractNum w:abstractNumId="22">
    <w:nsid w:val="79213E0E"/>
    <w:multiLevelType w:val="multilevel"/>
    <w:tmpl w:val="D1147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A835321"/>
    <w:multiLevelType w:val="hybridMultilevel"/>
    <w:tmpl w:val="AE2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23"/>
  </w:num>
  <w:num w:numId="7">
    <w:abstractNumId w:val="20"/>
  </w:num>
  <w:num w:numId="8">
    <w:abstractNumId w:val="21"/>
    <w:lvlOverride w:ilvl="0">
      <w:startOverride w:val="23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  <w:num w:numId="17">
    <w:abstractNumId w:val="16"/>
  </w:num>
  <w:num w:numId="18">
    <w:abstractNumId w:val="11"/>
  </w:num>
  <w:num w:numId="19">
    <w:abstractNumId w:val="4"/>
  </w:num>
  <w:num w:numId="20">
    <w:abstractNumId w:val="15"/>
  </w:num>
  <w:num w:numId="21">
    <w:abstractNumId w:val="18"/>
  </w:num>
  <w:num w:numId="22">
    <w:abstractNumId w:val="10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6B"/>
    <w:rsid w:val="00035216"/>
    <w:rsid w:val="00037AD0"/>
    <w:rsid w:val="000930E6"/>
    <w:rsid w:val="000D66BA"/>
    <w:rsid w:val="000E00D9"/>
    <w:rsid w:val="00102FBF"/>
    <w:rsid w:val="00137DEE"/>
    <w:rsid w:val="00153AB7"/>
    <w:rsid w:val="00197700"/>
    <w:rsid w:val="001A02E3"/>
    <w:rsid w:val="001A67E9"/>
    <w:rsid w:val="001D7CDF"/>
    <w:rsid w:val="002514F3"/>
    <w:rsid w:val="00264DD7"/>
    <w:rsid w:val="00272335"/>
    <w:rsid w:val="002A060C"/>
    <w:rsid w:val="002A45C0"/>
    <w:rsid w:val="002C5CA0"/>
    <w:rsid w:val="0031335F"/>
    <w:rsid w:val="003A6467"/>
    <w:rsid w:val="003D06C7"/>
    <w:rsid w:val="003E1E97"/>
    <w:rsid w:val="003E3D9F"/>
    <w:rsid w:val="004546CA"/>
    <w:rsid w:val="00476D77"/>
    <w:rsid w:val="00491EA5"/>
    <w:rsid w:val="00492650"/>
    <w:rsid w:val="004B3511"/>
    <w:rsid w:val="004B491F"/>
    <w:rsid w:val="00502231"/>
    <w:rsid w:val="00513609"/>
    <w:rsid w:val="005205C6"/>
    <w:rsid w:val="005602C6"/>
    <w:rsid w:val="00566EC8"/>
    <w:rsid w:val="005C7608"/>
    <w:rsid w:val="00644DAE"/>
    <w:rsid w:val="006615AE"/>
    <w:rsid w:val="006B03CA"/>
    <w:rsid w:val="006C5123"/>
    <w:rsid w:val="006C5E42"/>
    <w:rsid w:val="006D5C0C"/>
    <w:rsid w:val="006F35F7"/>
    <w:rsid w:val="006F4597"/>
    <w:rsid w:val="0079016B"/>
    <w:rsid w:val="007E2202"/>
    <w:rsid w:val="00802EBE"/>
    <w:rsid w:val="008B40F3"/>
    <w:rsid w:val="008B4D2B"/>
    <w:rsid w:val="008F720E"/>
    <w:rsid w:val="009303C3"/>
    <w:rsid w:val="00960516"/>
    <w:rsid w:val="0096511A"/>
    <w:rsid w:val="009666FD"/>
    <w:rsid w:val="009758F1"/>
    <w:rsid w:val="00976AA5"/>
    <w:rsid w:val="0098413C"/>
    <w:rsid w:val="009F587D"/>
    <w:rsid w:val="00AA5C97"/>
    <w:rsid w:val="00AB788D"/>
    <w:rsid w:val="00AD4DFE"/>
    <w:rsid w:val="00AD6665"/>
    <w:rsid w:val="00B122E9"/>
    <w:rsid w:val="00B612C7"/>
    <w:rsid w:val="00BD286B"/>
    <w:rsid w:val="00C12BE6"/>
    <w:rsid w:val="00C67C24"/>
    <w:rsid w:val="00CB6C20"/>
    <w:rsid w:val="00CD0244"/>
    <w:rsid w:val="00CD2EE2"/>
    <w:rsid w:val="00CD3624"/>
    <w:rsid w:val="00CD7C49"/>
    <w:rsid w:val="00D412F6"/>
    <w:rsid w:val="00D44A12"/>
    <w:rsid w:val="00D52A9B"/>
    <w:rsid w:val="00D71B54"/>
    <w:rsid w:val="00DA319C"/>
    <w:rsid w:val="00DA513F"/>
    <w:rsid w:val="00DE2A24"/>
    <w:rsid w:val="00DF051F"/>
    <w:rsid w:val="00E61925"/>
    <w:rsid w:val="00E64A7C"/>
    <w:rsid w:val="00E66041"/>
    <w:rsid w:val="00E73793"/>
    <w:rsid w:val="00EE3F0D"/>
    <w:rsid w:val="00F15687"/>
    <w:rsid w:val="00F418D8"/>
    <w:rsid w:val="00F64740"/>
    <w:rsid w:val="00FB1169"/>
    <w:rsid w:val="00FB4EBC"/>
    <w:rsid w:val="00FD3589"/>
    <w:rsid w:val="00FE094E"/>
    <w:rsid w:val="00FF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paragraph" w:customStyle="1" w:styleId="ConsPlusNormal">
    <w:name w:val="ConsPlusNormal"/>
    <w:rsid w:val="00476D7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76D77"/>
    <w:pPr>
      <w:shd w:val="clear" w:color="auto" w:fill="FFFFFF"/>
      <w:spacing w:after="0" w:line="278" w:lineRule="exact"/>
      <w:ind w:hanging="1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476D7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No Spacing"/>
    <w:link w:val="aa"/>
    <w:uiPriority w:val="99"/>
    <w:qFormat/>
    <w:rsid w:val="00CD7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CD7C4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Педколледж</cp:lastModifiedBy>
  <cp:revision>2</cp:revision>
  <cp:lastPrinted>2020-06-08T06:08:00Z</cp:lastPrinted>
  <dcterms:created xsi:type="dcterms:W3CDTF">2020-06-08T13:03:00Z</dcterms:created>
  <dcterms:modified xsi:type="dcterms:W3CDTF">2020-06-08T13:03:00Z</dcterms:modified>
</cp:coreProperties>
</file>