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37" w:rsidRPr="00443654" w:rsidRDefault="006D45D4" w:rsidP="0044365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3654">
        <w:rPr>
          <w:rFonts w:ascii="Times New Roman" w:hAnsi="Times New Roman" w:cs="Times New Roman"/>
          <w:noProof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8DA8BEA" wp14:editId="23368353">
            <wp:simplePos x="0" y="0"/>
            <wp:positionH relativeFrom="margin">
              <wp:posOffset>4297680</wp:posOffset>
            </wp:positionH>
            <wp:positionV relativeFrom="margin">
              <wp:posOffset>86995</wp:posOffset>
            </wp:positionV>
            <wp:extent cx="1720215" cy="2667000"/>
            <wp:effectExtent l="0" t="0" r="0" b="0"/>
            <wp:wrapSquare wrapText="bothSides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654">
        <w:rPr>
          <w:rFonts w:ascii="Times New Roman" w:hAnsi="Times New Roman" w:cs="Times New Roman"/>
          <w:b/>
          <w:sz w:val="28"/>
        </w:rPr>
        <w:t>Мой пра</w:t>
      </w:r>
      <w:r w:rsidR="00443654" w:rsidRPr="00443654">
        <w:rPr>
          <w:rFonts w:ascii="Times New Roman" w:hAnsi="Times New Roman" w:cs="Times New Roman"/>
          <w:b/>
          <w:sz w:val="28"/>
        </w:rPr>
        <w:t xml:space="preserve">дедушка </w:t>
      </w:r>
      <w:r w:rsidR="001E432F">
        <w:rPr>
          <w:rFonts w:ascii="Times New Roman" w:hAnsi="Times New Roman" w:cs="Times New Roman"/>
          <w:b/>
          <w:sz w:val="28"/>
        </w:rPr>
        <w:t>- участник Великой От</w:t>
      </w:r>
      <w:r w:rsidR="00443654" w:rsidRPr="00443654">
        <w:rPr>
          <w:rFonts w:ascii="Times New Roman" w:hAnsi="Times New Roman" w:cs="Times New Roman"/>
          <w:b/>
          <w:sz w:val="28"/>
        </w:rPr>
        <w:t>е</w:t>
      </w:r>
      <w:r w:rsidR="001E432F">
        <w:rPr>
          <w:rFonts w:ascii="Times New Roman" w:hAnsi="Times New Roman" w:cs="Times New Roman"/>
          <w:b/>
          <w:sz w:val="28"/>
        </w:rPr>
        <w:t>че</w:t>
      </w:r>
      <w:r w:rsidR="00443654" w:rsidRPr="00443654">
        <w:rPr>
          <w:rFonts w:ascii="Times New Roman" w:hAnsi="Times New Roman" w:cs="Times New Roman"/>
          <w:b/>
          <w:sz w:val="28"/>
        </w:rPr>
        <w:t>ственной войны 1941-1945.</w:t>
      </w:r>
    </w:p>
    <w:p w:rsidR="002E609D" w:rsidRDefault="00443654" w:rsidP="002E6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Мой прадедушка, </w:t>
      </w:r>
      <w:proofErr w:type="spellStart"/>
      <w:r>
        <w:rPr>
          <w:rFonts w:ascii="Times New Roman" w:hAnsi="Times New Roman" w:cs="Times New Roman"/>
          <w:sz w:val="28"/>
        </w:rPr>
        <w:t>Кутрухин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 </w:t>
      </w:r>
      <w:proofErr w:type="spellStart"/>
      <w:r>
        <w:rPr>
          <w:rFonts w:ascii="Times New Roman" w:hAnsi="Times New Roman" w:cs="Times New Roman"/>
          <w:sz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43654">
        <w:rPr>
          <w:rFonts w:ascii="Times New Roman" w:hAnsi="Times New Roman" w:cs="Times New Roman"/>
          <w:sz w:val="28"/>
        </w:rPr>
        <w:t xml:space="preserve">родился </w:t>
      </w:r>
      <w:r w:rsidRPr="0044365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1 февраля 1916 года в крестьянской семье, окончил четыре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класса</w:t>
      </w:r>
      <w:r w:rsidRPr="0044365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школы, после чего занимался крестьянским трудом, зимой работал на лесозаготовках, весной и летом был плотогоном на </w:t>
      </w:r>
      <w:hyperlink r:id="rId6" w:tooltip="Волга" w:history="1">
        <w:r w:rsidRPr="00443654">
          <w:rPr>
            <w:rStyle w:val="a3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FFFFF"/>
          </w:rPr>
          <w:t>Волге</w:t>
        </w:r>
      </w:hyperlink>
      <w:r w:rsidRPr="00443654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443654" w:rsidRDefault="00443654" w:rsidP="002E6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4365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Был призван в </w:t>
      </w:r>
      <w:hyperlink r:id="rId7" w:tooltip="РККА" w:history="1">
        <w:r w:rsidRPr="00443654">
          <w:rPr>
            <w:rStyle w:val="a3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FFFFF"/>
          </w:rPr>
          <w:t>РККА</w:t>
        </w:r>
      </w:hyperlink>
      <w:r w:rsidRPr="00443654">
        <w:rPr>
          <w:rFonts w:ascii="Times New Roman" w:hAnsi="Times New Roman" w:cs="Times New Roman"/>
          <w:sz w:val="28"/>
          <w:szCs w:val="21"/>
          <w:shd w:val="clear" w:color="auto" w:fill="FFFFFF"/>
        </w:rPr>
        <w:t> осенью 1937 года, до декабря 1940</w:t>
      </w:r>
      <w:r w:rsidR="002E609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года</w:t>
      </w:r>
      <w:r w:rsidRPr="0044365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служил на границе в составе </w:t>
      </w:r>
      <w:hyperlink r:id="rId8" w:tooltip="42-й пограничный отряд войск НКВД (страница отсутствует)" w:history="1">
        <w:r w:rsidRPr="00443654">
          <w:rPr>
            <w:rStyle w:val="a3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FFFFF"/>
          </w:rPr>
          <w:t>42-го пограничного отряда</w:t>
        </w:r>
      </w:hyperlink>
      <w:r w:rsidRPr="00443654">
        <w:rPr>
          <w:rFonts w:ascii="Times New Roman" w:hAnsi="Times New Roman" w:cs="Times New Roman"/>
          <w:sz w:val="28"/>
          <w:szCs w:val="21"/>
          <w:shd w:val="clear" w:color="auto" w:fill="FFFFFF"/>
        </w:rPr>
        <w:t> в </w:t>
      </w:r>
      <w:hyperlink r:id="rId9" w:tooltip="Закавказье" w:history="1">
        <w:r w:rsidRPr="00443654">
          <w:rPr>
            <w:rStyle w:val="a3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FFFFF"/>
          </w:rPr>
          <w:t>Закавказье</w:t>
        </w:r>
      </w:hyperlink>
      <w:r w:rsidRPr="00443654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2E609D" w:rsidRPr="00443654" w:rsidRDefault="002E609D" w:rsidP="002E6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bookmarkStart w:id="0" w:name="_GoBack"/>
      <w:bookmarkEnd w:id="0"/>
    </w:p>
    <w:p w:rsidR="006D45D4" w:rsidRDefault="00443654" w:rsidP="002E609D">
      <w:pPr>
        <w:pStyle w:val="a6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  <w:szCs w:val="21"/>
        </w:rPr>
      </w:pPr>
      <w:r w:rsidRPr="00443654">
        <w:rPr>
          <w:sz w:val="28"/>
          <w:szCs w:val="21"/>
        </w:rPr>
        <w:t>В июле 1941 года вновь</w:t>
      </w:r>
      <w:r w:rsidR="003A0C7D">
        <w:rPr>
          <w:sz w:val="28"/>
          <w:szCs w:val="21"/>
        </w:rPr>
        <w:t xml:space="preserve"> был</w:t>
      </w:r>
      <w:r w:rsidRPr="00443654">
        <w:rPr>
          <w:sz w:val="28"/>
          <w:szCs w:val="21"/>
        </w:rPr>
        <w:t xml:space="preserve"> призван в армию, </w:t>
      </w:r>
      <w:r w:rsidR="003A0C7D">
        <w:rPr>
          <w:sz w:val="28"/>
          <w:szCs w:val="21"/>
        </w:rPr>
        <w:t xml:space="preserve"> и </w:t>
      </w:r>
      <w:r w:rsidRPr="00443654">
        <w:rPr>
          <w:sz w:val="28"/>
          <w:szCs w:val="21"/>
        </w:rPr>
        <w:t xml:space="preserve"> участвовал в боях. Будучи в звании гвардии красноармейца писарем-каптенармусом роты автоматчиков</w:t>
      </w:r>
      <w:r w:rsidR="001E432F">
        <w:rPr>
          <w:sz w:val="28"/>
          <w:szCs w:val="21"/>
        </w:rPr>
        <w:t xml:space="preserve">, </w:t>
      </w:r>
      <w:r w:rsidRPr="00443654">
        <w:rPr>
          <w:sz w:val="28"/>
          <w:szCs w:val="21"/>
        </w:rPr>
        <w:t>отличился в боях под</w:t>
      </w:r>
      <w:r w:rsidRPr="001E432F">
        <w:rPr>
          <w:sz w:val="28"/>
          <w:szCs w:val="21"/>
        </w:rPr>
        <w:t> </w:t>
      </w:r>
      <w:hyperlink r:id="rId10" w:tooltip="Сталинград" w:history="1">
        <w:r w:rsidRPr="001E432F">
          <w:rPr>
            <w:rStyle w:val="a3"/>
            <w:color w:val="auto"/>
            <w:sz w:val="28"/>
            <w:szCs w:val="21"/>
            <w:u w:val="none"/>
          </w:rPr>
          <w:t>Сталинградом</w:t>
        </w:r>
      </w:hyperlink>
      <w:r w:rsidRPr="00443654">
        <w:rPr>
          <w:sz w:val="28"/>
          <w:szCs w:val="21"/>
        </w:rPr>
        <w:t>. В ходе наступательных боёв бесперебойно снабжал горячей</w:t>
      </w:r>
      <w:r w:rsidR="001E432F">
        <w:rPr>
          <w:sz w:val="28"/>
          <w:szCs w:val="21"/>
        </w:rPr>
        <w:t xml:space="preserve"> пищей роту, </w:t>
      </w:r>
      <w:r w:rsidRPr="00443654">
        <w:rPr>
          <w:sz w:val="28"/>
          <w:szCs w:val="21"/>
        </w:rPr>
        <w:t xml:space="preserve"> в Сталинграде взял в плен 5 солдат противника.</w:t>
      </w:r>
    </w:p>
    <w:p w:rsidR="006D45D4" w:rsidRDefault="00443654" w:rsidP="002E609D">
      <w:pPr>
        <w:pStyle w:val="a6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  <w:szCs w:val="21"/>
        </w:rPr>
      </w:pPr>
      <w:r w:rsidRPr="00443654">
        <w:rPr>
          <w:sz w:val="28"/>
          <w:szCs w:val="21"/>
        </w:rPr>
        <w:t> </w:t>
      </w:r>
      <w:hyperlink r:id="rId11" w:tooltip="2 февраля" w:history="1">
        <w:proofErr w:type="gramStart"/>
        <w:r w:rsidRPr="001E432F">
          <w:rPr>
            <w:rStyle w:val="a3"/>
            <w:color w:val="auto"/>
            <w:sz w:val="28"/>
            <w:szCs w:val="21"/>
            <w:u w:val="none"/>
          </w:rPr>
          <w:t>2 февраля</w:t>
        </w:r>
      </w:hyperlink>
      <w:r w:rsidRPr="001E432F">
        <w:rPr>
          <w:sz w:val="28"/>
          <w:szCs w:val="21"/>
        </w:rPr>
        <w:t> </w:t>
      </w:r>
      <w:hyperlink r:id="rId12" w:tooltip="1943 год" w:history="1">
        <w:r w:rsidRPr="001E432F">
          <w:rPr>
            <w:rStyle w:val="a3"/>
            <w:color w:val="auto"/>
            <w:sz w:val="28"/>
            <w:szCs w:val="21"/>
            <w:u w:val="none"/>
          </w:rPr>
          <w:t>1943 года</w:t>
        </w:r>
      </w:hyperlink>
      <w:r w:rsidR="003A0C7D">
        <w:rPr>
          <w:sz w:val="28"/>
          <w:szCs w:val="21"/>
        </w:rPr>
        <w:t xml:space="preserve"> прадедушка </w:t>
      </w:r>
      <w:r w:rsidRPr="00443654">
        <w:rPr>
          <w:sz w:val="28"/>
          <w:szCs w:val="21"/>
        </w:rPr>
        <w:t> был награждён </w:t>
      </w:r>
      <w:hyperlink r:id="rId13" w:tooltip="Медаль " w:history="1">
        <w:r w:rsidRPr="001E432F">
          <w:rPr>
            <w:rStyle w:val="a3"/>
            <w:color w:val="auto"/>
            <w:sz w:val="28"/>
            <w:szCs w:val="21"/>
            <w:u w:val="none"/>
          </w:rPr>
          <w:t>медалью «За боевые заслуги»</w:t>
        </w:r>
      </w:hyperlink>
      <w:r w:rsidRPr="001E432F">
        <w:rPr>
          <w:sz w:val="28"/>
          <w:szCs w:val="21"/>
        </w:rPr>
        <w:t>.</w:t>
      </w:r>
      <w:r w:rsidR="006D45D4">
        <w:rPr>
          <w:sz w:val="28"/>
          <w:szCs w:val="21"/>
        </w:rPr>
        <w:t xml:space="preserve"> </w:t>
      </w:r>
      <w:r w:rsidRPr="00443654">
        <w:rPr>
          <w:sz w:val="28"/>
          <w:szCs w:val="21"/>
        </w:rPr>
        <w:t xml:space="preserve"> Продолжал воевать в составе дивизии, был дважды ранен</w:t>
      </w:r>
      <w:r w:rsidR="001E432F">
        <w:rPr>
          <w:sz w:val="28"/>
          <w:szCs w:val="21"/>
        </w:rPr>
        <w:t xml:space="preserve">:  в </w:t>
      </w:r>
      <w:hyperlink r:id="rId14" w:tooltip="Богодухов" w:history="1">
        <w:r w:rsidRPr="001E432F">
          <w:rPr>
            <w:rStyle w:val="a3"/>
            <w:color w:val="auto"/>
            <w:sz w:val="28"/>
            <w:szCs w:val="21"/>
            <w:u w:val="none"/>
          </w:rPr>
          <w:t>Богодухова</w:t>
        </w:r>
      </w:hyperlink>
      <w:r w:rsidR="001E432F">
        <w:rPr>
          <w:sz w:val="28"/>
          <w:szCs w:val="21"/>
        </w:rPr>
        <w:t xml:space="preserve"> и </w:t>
      </w:r>
      <w:r w:rsidRPr="00443654">
        <w:rPr>
          <w:sz w:val="28"/>
          <w:szCs w:val="21"/>
        </w:rPr>
        <w:t xml:space="preserve"> в районе </w:t>
      </w:r>
      <w:hyperlink r:id="rId15" w:tooltip="Невель" w:history="1">
        <w:r w:rsidRPr="001E432F">
          <w:rPr>
            <w:rStyle w:val="a3"/>
            <w:color w:val="auto"/>
            <w:sz w:val="28"/>
            <w:szCs w:val="21"/>
            <w:u w:val="none"/>
          </w:rPr>
          <w:t>Невеля</w:t>
        </w:r>
      </w:hyperlink>
      <w:r w:rsidRPr="001E432F">
        <w:rPr>
          <w:sz w:val="28"/>
          <w:szCs w:val="21"/>
        </w:rPr>
        <w:t>,</w:t>
      </w:r>
      <w:r w:rsidRPr="00443654">
        <w:rPr>
          <w:sz w:val="28"/>
          <w:szCs w:val="21"/>
        </w:rPr>
        <w:t xml:space="preserve"> </w:t>
      </w:r>
      <w:r w:rsidR="006D45D4">
        <w:rPr>
          <w:sz w:val="28"/>
          <w:szCs w:val="21"/>
        </w:rPr>
        <w:t xml:space="preserve">но </w:t>
      </w:r>
      <w:r w:rsidRPr="00443654">
        <w:rPr>
          <w:sz w:val="28"/>
          <w:szCs w:val="21"/>
        </w:rPr>
        <w:t>вернулся в строй</w:t>
      </w:r>
      <w:r w:rsidR="001E432F">
        <w:rPr>
          <w:sz w:val="28"/>
          <w:szCs w:val="21"/>
        </w:rPr>
        <w:t xml:space="preserve">. </w:t>
      </w:r>
      <w:proofErr w:type="gramEnd"/>
    </w:p>
    <w:p w:rsidR="00443654" w:rsidRPr="00443654" w:rsidRDefault="00443654" w:rsidP="002E609D">
      <w:pPr>
        <w:pStyle w:val="a6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443654">
        <w:rPr>
          <w:sz w:val="28"/>
          <w:szCs w:val="28"/>
        </w:rPr>
        <w:t xml:space="preserve"> </w:t>
      </w:r>
      <w:r w:rsidR="001E432F">
        <w:rPr>
          <w:sz w:val="28"/>
          <w:szCs w:val="28"/>
        </w:rPr>
        <w:t>Прадедушка</w:t>
      </w:r>
      <w:r w:rsidRPr="00443654">
        <w:rPr>
          <w:sz w:val="28"/>
          <w:szCs w:val="28"/>
        </w:rPr>
        <w:t xml:space="preserve">, командуя отделением 156-го гвардейского полка </w:t>
      </w:r>
      <w:r w:rsidR="001E432F">
        <w:rPr>
          <w:sz w:val="28"/>
          <w:szCs w:val="28"/>
        </w:rPr>
        <w:t>25 июня 1944 года</w:t>
      </w:r>
      <w:r w:rsidR="006D45D4">
        <w:rPr>
          <w:sz w:val="28"/>
          <w:szCs w:val="28"/>
        </w:rPr>
        <w:t>,</w:t>
      </w:r>
      <w:r w:rsidR="001E432F">
        <w:rPr>
          <w:sz w:val="28"/>
          <w:szCs w:val="28"/>
        </w:rPr>
        <w:t xml:space="preserve"> </w:t>
      </w:r>
      <w:r w:rsidRPr="00443654">
        <w:rPr>
          <w:sz w:val="28"/>
          <w:szCs w:val="28"/>
        </w:rPr>
        <w:t xml:space="preserve"> форсировал </w:t>
      </w:r>
      <w:hyperlink r:id="rId16" w:tooltip="Западная Двина" w:history="1">
        <w:r w:rsidRPr="001E432F">
          <w:rPr>
            <w:rStyle w:val="a3"/>
            <w:color w:val="auto"/>
            <w:sz w:val="28"/>
            <w:szCs w:val="28"/>
            <w:u w:val="none"/>
          </w:rPr>
          <w:t>Западную Двину</w:t>
        </w:r>
      </w:hyperlink>
      <w:r w:rsidRPr="00443654">
        <w:rPr>
          <w:sz w:val="28"/>
          <w:szCs w:val="28"/>
        </w:rPr>
        <w:t> и</w:t>
      </w:r>
      <w:r w:rsidR="006D45D4">
        <w:rPr>
          <w:sz w:val="28"/>
          <w:szCs w:val="28"/>
        </w:rPr>
        <w:t>,</w:t>
      </w:r>
      <w:r w:rsidRPr="00443654">
        <w:rPr>
          <w:sz w:val="28"/>
          <w:szCs w:val="28"/>
        </w:rPr>
        <w:t xml:space="preserve"> находясь на плацдарме, принял участие в отражении пяти контратак. Продвижению войск мешал пулемётный огонь из дзота, установленного на возвышенности. Обойдя со своим отделением дзот </w:t>
      </w:r>
      <w:r w:rsidR="001E432F">
        <w:rPr>
          <w:sz w:val="28"/>
          <w:szCs w:val="28"/>
        </w:rPr>
        <w:t>с тыла, гвардии мой прадедушка</w:t>
      </w:r>
      <w:r w:rsidRPr="00443654">
        <w:rPr>
          <w:sz w:val="28"/>
          <w:szCs w:val="28"/>
        </w:rPr>
        <w:t xml:space="preserve"> бросился на амбразуру и закрыл её своим телом.</w:t>
      </w:r>
    </w:p>
    <w:p w:rsidR="00443654" w:rsidRPr="00443654" w:rsidRDefault="001E432F" w:rsidP="002E609D">
      <w:pPr>
        <w:pStyle w:val="a6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43654" w:rsidRPr="00443654">
        <w:rPr>
          <w:sz w:val="28"/>
          <w:szCs w:val="28"/>
        </w:rPr>
        <w:t>Был похоронен на окраине леса деревни Поречье</w:t>
      </w:r>
      <w:r w:rsidR="00443654" w:rsidRPr="001E432F">
        <w:rPr>
          <w:sz w:val="28"/>
          <w:szCs w:val="28"/>
        </w:rPr>
        <w:t>.</w:t>
      </w:r>
      <w:r w:rsidR="00443654" w:rsidRPr="00443654">
        <w:rPr>
          <w:sz w:val="28"/>
          <w:szCs w:val="28"/>
        </w:rPr>
        <w:t xml:space="preserve"> В послевоенное время был перезахоронен в братскую могилу в центре деревни Дубровка </w:t>
      </w:r>
      <w:proofErr w:type="spellStart"/>
      <w:r w:rsidR="00443654" w:rsidRPr="00443654">
        <w:rPr>
          <w:sz w:val="28"/>
          <w:szCs w:val="28"/>
        </w:rPr>
        <w:t>Ушачского</w:t>
      </w:r>
      <w:proofErr w:type="spellEnd"/>
      <w:r w:rsidR="00443654" w:rsidRPr="00443654">
        <w:rPr>
          <w:sz w:val="28"/>
          <w:szCs w:val="28"/>
        </w:rPr>
        <w:t xml:space="preserve"> района.</w:t>
      </w:r>
    </w:p>
    <w:p w:rsidR="00443654" w:rsidRPr="00443654" w:rsidRDefault="00443654" w:rsidP="006D45D4">
      <w:pPr>
        <w:pStyle w:val="a6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443654">
        <w:rPr>
          <w:sz w:val="28"/>
          <w:szCs w:val="28"/>
        </w:rPr>
        <w:t>Указом Президиума Верховного Совета СССР от </w:t>
      </w:r>
      <w:hyperlink r:id="rId17" w:tooltip="24 марта" w:history="1">
        <w:r w:rsidRPr="001E432F">
          <w:rPr>
            <w:rStyle w:val="a3"/>
            <w:color w:val="auto"/>
            <w:sz w:val="28"/>
            <w:szCs w:val="28"/>
            <w:u w:val="none"/>
          </w:rPr>
          <w:t>24 марта</w:t>
        </w:r>
      </w:hyperlink>
      <w:r w:rsidRPr="001E432F">
        <w:rPr>
          <w:sz w:val="28"/>
          <w:szCs w:val="28"/>
        </w:rPr>
        <w:t> </w:t>
      </w:r>
      <w:hyperlink r:id="rId18" w:tooltip="1945 год" w:history="1">
        <w:r w:rsidRPr="001E432F">
          <w:rPr>
            <w:rStyle w:val="a3"/>
            <w:color w:val="auto"/>
            <w:sz w:val="28"/>
            <w:szCs w:val="28"/>
            <w:u w:val="none"/>
          </w:rPr>
          <w:t>1945 года</w:t>
        </w:r>
      </w:hyperlink>
      <w:r w:rsidRPr="00443654">
        <w:rPr>
          <w:sz w:val="28"/>
          <w:szCs w:val="28"/>
        </w:rPr>
        <w:t> за образцовое выполнение боевых заданий командования на фронте борьбы с немецко-фашистскими захватчиками и проявленные при этом мужество и героизм гвардии</w:t>
      </w:r>
      <w:r w:rsidR="001E432F">
        <w:rPr>
          <w:sz w:val="28"/>
          <w:szCs w:val="28"/>
        </w:rPr>
        <w:t xml:space="preserve">, </w:t>
      </w:r>
      <w:r w:rsidR="006D45D4">
        <w:rPr>
          <w:sz w:val="28"/>
          <w:szCs w:val="28"/>
        </w:rPr>
        <w:t>п</w:t>
      </w:r>
      <w:r w:rsidR="001E432F">
        <w:rPr>
          <w:sz w:val="28"/>
          <w:szCs w:val="28"/>
        </w:rPr>
        <w:t xml:space="preserve">радедушке </w:t>
      </w:r>
      <w:r w:rsidR="003A0C7D">
        <w:rPr>
          <w:sz w:val="28"/>
          <w:szCs w:val="28"/>
        </w:rPr>
        <w:t>–</w:t>
      </w:r>
      <w:r w:rsidR="001E432F">
        <w:rPr>
          <w:sz w:val="28"/>
          <w:szCs w:val="28"/>
        </w:rPr>
        <w:t xml:space="preserve"> </w:t>
      </w:r>
      <w:r w:rsidRPr="00443654">
        <w:rPr>
          <w:sz w:val="28"/>
          <w:szCs w:val="28"/>
        </w:rPr>
        <w:t xml:space="preserve">сержанту </w:t>
      </w:r>
      <w:proofErr w:type="spellStart"/>
      <w:r w:rsidRPr="00443654">
        <w:rPr>
          <w:sz w:val="28"/>
          <w:szCs w:val="28"/>
        </w:rPr>
        <w:t>Кутрухину</w:t>
      </w:r>
      <w:proofErr w:type="spellEnd"/>
      <w:r w:rsidRPr="00443654">
        <w:rPr>
          <w:sz w:val="28"/>
          <w:szCs w:val="28"/>
        </w:rPr>
        <w:t xml:space="preserve"> Константину </w:t>
      </w:r>
      <w:proofErr w:type="spellStart"/>
      <w:r w:rsidRPr="00443654">
        <w:rPr>
          <w:sz w:val="28"/>
          <w:szCs w:val="28"/>
        </w:rPr>
        <w:t>Прокофьевичу</w:t>
      </w:r>
      <w:proofErr w:type="spellEnd"/>
      <w:r w:rsidRPr="00443654">
        <w:rPr>
          <w:sz w:val="28"/>
          <w:szCs w:val="28"/>
        </w:rPr>
        <w:t xml:space="preserve"> посмертно присвоено звание Героя Советского Союза.</w:t>
      </w:r>
    </w:p>
    <w:p w:rsidR="00443654" w:rsidRPr="00443654" w:rsidRDefault="00443654" w:rsidP="002E609D">
      <w:pPr>
        <w:pStyle w:val="a6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443654">
        <w:rPr>
          <w:sz w:val="28"/>
          <w:szCs w:val="28"/>
        </w:rPr>
        <w:t xml:space="preserve"> </w:t>
      </w:r>
      <w:r w:rsidRPr="00443654">
        <w:rPr>
          <w:sz w:val="28"/>
          <w:szCs w:val="28"/>
        </w:rPr>
        <w:tab/>
        <w:t>В</w:t>
      </w:r>
      <w:r w:rsidRPr="001E432F">
        <w:rPr>
          <w:sz w:val="28"/>
          <w:szCs w:val="28"/>
        </w:rPr>
        <w:t> </w:t>
      </w:r>
      <w:r w:rsidR="006D45D4">
        <w:rPr>
          <w:sz w:val="28"/>
          <w:szCs w:val="28"/>
        </w:rPr>
        <w:t xml:space="preserve">г. </w:t>
      </w:r>
      <w:hyperlink r:id="rId19" w:tooltip="Йошкар-Ола" w:history="1">
        <w:r w:rsidRPr="001E432F">
          <w:rPr>
            <w:rStyle w:val="a3"/>
            <w:color w:val="auto"/>
            <w:sz w:val="28"/>
            <w:szCs w:val="28"/>
            <w:u w:val="none"/>
          </w:rPr>
          <w:t>Йошкар-Ол</w:t>
        </w:r>
        <w:r w:rsidR="006D45D4">
          <w:rPr>
            <w:rStyle w:val="a3"/>
            <w:color w:val="auto"/>
            <w:sz w:val="28"/>
            <w:szCs w:val="28"/>
            <w:u w:val="none"/>
          </w:rPr>
          <w:t>а</w:t>
        </w:r>
      </w:hyperlink>
      <w:r w:rsidRPr="00443654">
        <w:rPr>
          <w:sz w:val="28"/>
          <w:szCs w:val="28"/>
        </w:rPr>
        <w:t> и </w:t>
      </w:r>
      <w:r w:rsidR="006D45D4">
        <w:rPr>
          <w:sz w:val="28"/>
          <w:szCs w:val="28"/>
        </w:rPr>
        <w:t xml:space="preserve">посёлке </w:t>
      </w:r>
      <w:hyperlink r:id="rId20" w:tooltip="Юрино (Марий Эл)" w:history="1">
        <w:proofErr w:type="gramStart"/>
        <w:r w:rsidRPr="001E432F">
          <w:rPr>
            <w:rStyle w:val="a3"/>
            <w:color w:val="auto"/>
            <w:sz w:val="28"/>
            <w:szCs w:val="28"/>
            <w:u w:val="none"/>
          </w:rPr>
          <w:t>Юрино</w:t>
        </w:r>
        <w:proofErr w:type="gramEnd"/>
      </w:hyperlink>
      <w:r w:rsidRPr="00443654">
        <w:rPr>
          <w:sz w:val="28"/>
          <w:szCs w:val="28"/>
        </w:rPr>
        <w:t> именем героя названы улицы, где установлены мемориаль</w:t>
      </w:r>
      <w:r w:rsidR="006D45D4">
        <w:rPr>
          <w:sz w:val="28"/>
          <w:szCs w:val="28"/>
        </w:rPr>
        <w:t xml:space="preserve">ные доски. В </w:t>
      </w:r>
      <w:proofErr w:type="gramStart"/>
      <w:r w:rsidR="006D45D4">
        <w:rPr>
          <w:sz w:val="28"/>
          <w:szCs w:val="28"/>
        </w:rPr>
        <w:t>Юрино</w:t>
      </w:r>
      <w:proofErr w:type="gramEnd"/>
      <w:r w:rsidR="006D45D4">
        <w:rPr>
          <w:sz w:val="28"/>
          <w:szCs w:val="28"/>
        </w:rPr>
        <w:t xml:space="preserve"> прадеду</w:t>
      </w:r>
      <w:r w:rsidR="003A0C7D">
        <w:rPr>
          <w:sz w:val="28"/>
          <w:szCs w:val="28"/>
        </w:rPr>
        <w:t xml:space="preserve"> </w:t>
      </w:r>
      <w:r w:rsidRPr="00443654">
        <w:rPr>
          <w:sz w:val="28"/>
          <w:szCs w:val="28"/>
        </w:rPr>
        <w:t>установлен памятник. Также мемориальная доска установлена на доме, где</w:t>
      </w:r>
      <w:r w:rsidR="001E432F">
        <w:rPr>
          <w:sz w:val="28"/>
          <w:szCs w:val="28"/>
        </w:rPr>
        <w:t xml:space="preserve"> раньше </w:t>
      </w:r>
      <w:r w:rsidRPr="00443654">
        <w:rPr>
          <w:sz w:val="28"/>
          <w:szCs w:val="28"/>
        </w:rPr>
        <w:t xml:space="preserve"> жил</w:t>
      </w:r>
      <w:r w:rsidR="001E432F">
        <w:rPr>
          <w:sz w:val="28"/>
          <w:szCs w:val="28"/>
        </w:rPr>
        <w:t xml:space="preserve"> </w:t>
      </w:r>
      <w:r w:rsidR="001E432F">
        <w:rPr>
          <w:sz w:val="28"/>
          <w:szCs w:val="28"/>
        </w:rPr>
        <w:lastRenderedPageBreak/>
        <w:t>прадедушка</w:t>
      </w:r>
      <w:r w:rsidR="006D45D4">
        <w:rPr>
          <w:sz w:val="28"/>
          <w:szCs w:val="28"/>
        </w:rPr>
        <w:t>,</w:t>
      </w:r>
      <w:r w:rsidRPr="00443654">
        <w:rPr>
          <w:sz w:val="28"/>
          <w:szCs w:val="28"/>
        </w:rPr>
        <w:t xml:space="preserve"> в деревне Удельная. Имя гвардии сержанта Константина </w:t>
      </w:r>
      <w:proofErr w:type="spellStart"/>
      <w:r w:rsidRPr="00443654">
        <w:rPr>
          <w:sz w:val="28"/>
          <w:szCs w:val="28"/>
        </w:rPr>
        <w:t>Кутрухин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носит школа деревни Дубровка, так </w:t>
      </w:r>
      <w:r w:rsidR="001E432F">
        <w:rPr>
          <w:sz w:val="28"/>
          <w:szCs w:val="28"/>
        </w:rPr>
        <w:t xml:space="preserve">же </w:t>
      </w:r>
      <w:proofErr w:type="spellStart"/>
      <w:r w:rsidR="001E432F">
        <w:rPr>
          <w:sz w:val="28"/>
          <w:szCs w:val="28"/>
        </w:rPr>
        <w:t>Горношумецкая</w:t>
      </w:r>
      <w:proofErr w:type="spellEnd"/>
      <w:r w:rsidR="001E432F">
        <w:rPr>
          <w:sz w:val="28"/>
          <w:szCs w:val="28"/>
        </w:rPr>
        <w:t xml:space="preserve">  школа</w:t>
      </w:r>
      <w:r w:rsidR="006D45D4">
        <w:rPr>
          <w:sz w:val="28"/>
          <w:szCs w:val="28"/>
        </w:rPr>
        <w:t>,</w:t>
      </w:r>
      <w:r w:rsidR="001E432F">
        <w:rPr>
          <w:sz w:val="28"/>
          <w:szCs w:val="28"/>
        </w:rPr>
        <w:t xml:space="preserve"> в которой я училась.</w:t>
      </w:r>
    </w:p>
    <w:p w:rsidR="00443654" w:rsidRDefault="003A0C7D" w:rsidP="002E6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Я часто вспоминаю подвиг прадедушки и очень им горжусь.</w:t>
      </w:r>
    </w:p>
    <w:p w:rsidR="003A0C7D" w:rsidRPr="00443654" w:rsidRDefault="003A0C7D" w:rsidP="002E609D">
      <w:pPr>
        <w:spacing w:after="0"/>
        <w:ind w:firstLine="708"/>
        <w:rPr>
          <w:rFonts w:ascii="Times New Roman" w:hAnsi="Times New Roman" w:cs="Times New Roman"/>
          <w:sz w:val="28"/>
          <w:szCs w:val="21"/>
        </w:rPr>
      </w:pPr>
    </w:p>
    <w:p w:rsidR="003A0C7D" w:rsidRPr="003A0C7D" w:rsidRDefault="003A0C7D" w:rsidP="003A0C7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C7D">
        <w:rPr>
          <w:rFonts w:ascii="Times New Roman" w:hAnsi="Times New Roman" w:cs="Times New Roman"/>
          <w:b/>
          <w:sz w:val="28"/>
          <w:szCs w:val="28"/>
        </w:rPr>
        <w:t>Кузьминова Дарья</w:t>
      </w:r>
      <w:r w:rsidR="002E609D">
        <w:rPr>
          <w:rFonts w:ascii="Times New Roman" w:hAnsi="Times New Roman" w:cs="Times New Roman"/>
          <w:b/>
          <w:sz w:val="28"/>
          <w:szCs w:val="28"/>
        </w:rPr>
        <w:t xml:space="preserve">, студентка группы 2 </w:t>
      </w:r>
      <w:proofErr w:type="spellStart"/>
      <w:r w:rsidR="002E609D">
        <w:rPr>
          <w:rFonts w:ascii="Times New Roman" w:hAnsi="Times New Roman" w:cs="Times New Roman"/>
          <w:b/>
          <w:sz w:val="28"/>
          <w:szCs w:val="28"/>
        </w:rPr>
        <w:t>нк</w:t>
      </w:r>
      <w:proofErr w:type="spellEnd"/>
    </w:p>
    <w:sectPr w:rsidR="003A0C7D" w:rsidRPr="003A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1D"/>
    <w:rsid w:val="001E432F"/>
    <w:rsid w:val="002E609D"/>
    <w:rsid w:val="003A0C7D"/>
    <w:rsid w:val="003D4F1D"/>
    <w:rsid w:val="00443654"/>
    <w:rsid w:val="004E5C2C"/>
    <w:rsid w:val="006D45D4"/>
    <w:rsid w:val="00700155"/>
    <w:rsid w:val="007620FB"/>
    <w:rsid w:val="009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6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4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6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4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42-%D0%B9_%D0%BF%D0%BE%D0%B3%D1%80%D0%B0%D0%BD%D0%B8%D1%87%D0%BD%D1%8B%D0%B9_%D0%BE%D1%82%D1%80%D1%8F%D0%B4_%D0%B2%D0%BE%D0%B9%D1%81%D0%BA_%D0%9D%D0%9A%D0%92%D0%94&amp;action=edit&amp;redlink=1" TargetMode="External"/><Relationship Id="rId13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18" Type="http://schemas.openxmlformats.org/officeDocument/2006/relationships/hyperlink" Target="https://ru.wikipedia.org/wiki/1945_%D0%B3%D0%BE%D0%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0%D0%9A%D0%9A%D0%90" TargetMode="External"/><Relationship Id="rId12" Type="http://schemas.openxmlformats.org/officeDocument/2006/relationships/hyperlink" Target="https://ru.wikipedia.org/wiki/1943_%D0%B3%D0%BE%D0%B4" TargetMode="External"/><Relationship Id="rId17" Type="http://schemas.openxmlformats.org/officeDocument/2006/relationships/hyperlink" Target="https://ru.wikipedia.org/wiki/24_%D0%BC%D0%B0%D1%80%D1%82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7%D0%B0%D0%BF%D0%B0%D0%B4%D0%BD%D0%B0%D1%8F_%D0%94%D0%B2%D0%B8%D0%BD%D0%B0" TargetMode="External"/><Relationship Id="rId20" Type="http://schemas.openxmlformats.org/officeDocument/2006/relationships/hyperlink" Target="https://ru.wikipedia.org/wiki/%D0%AE%D1%80%D0%B8%D0%BD%D0%BE_(%D0%9C%D0%B0%D1%80%D0%B8%D0%B9_%D0%AD%D0%BB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B%D0%B3%D0%B0" TargetMode="External"/><Relationship Id="rId11" Type="http://schemas.openxmlformats.org/officeDocument/2006/relationships/hyperlink" Target="https://ru.wikipedia.org/wiki/2_%D1%84%D0%B5%D0%B2%D1%80%D0%B0%D0%BB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D%D0%B5%D0%B2%D0%B5%D0%BB%D1%8C" TargetMode="External"/><Relationship Id="rId10" Type="http://schemas.openxmlformats.org/officeDocument/2006/relationships/hyperlink" Target="https://ru.wikipedia.org/wiki/%D0%A1%D1%82%D0%B0%D0%BB%D0%B8%D0%BD%D0%B3%D1%80%D0%B0%D0%B4" TargetMode="External"/><Relationship Id="rId19" Type="http://schemas.openxmlformats.org/officeDocument/2006/relationships/hyperlink" Target="https://ru.wikipedia.org/wiki/%D0%99%D0%BE%D1%88%D0%BA%D0%B0%D1%80-%D0%9E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A%D0%B0%D0%B2%D0%BA%D0%B0%D0%B7%D1%8C%D0%B5" TargetMode="External"/><Relationship Id="rId14" Type="http://schemas.openxmlformats.org/officeDocument/2006/relationships/hyperlink" Target="https://ru.wikipedia.org/wiki/%D0%91%D0%BE%D0%B3%D0%BE%D0%B4%D1%83%D1%85%D0%BE%D0%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2020-05-12T12:11:00Z</dcterms:created>
  <dcterms:modified xsi:type="dcterms:W3CDTF">2020-05-12T12:11:00Z</dcterms:modified>
</cp:coreProperties>
</file>